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9571F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center"/>
        <w:rPr>
          <w:rFonts w:hint="default" w:ascii="宋体" w:hAnsi="宋体" w:eastAsia="宋体" w:cs="宋体"/>
          <w:b/>
          <w:bCs/>
          <w:i w:val="0"/>
          <w:iCs w:val="0"/>
          <w:caps w:val="0"/>
          <w:color w:val="333333"/>
          <w:spacing w:val="0"/>
          <w:kern w:val="0"/>
          <w:sz w:val="36"/>
          <w:szCs w:val="36"/>
          <w:lang w:val="en-US" w:eastAsia="zh-CN" w:bidi="ar"/>
        </w:rPr>
      </w:pPr>
      <w:r>
        <w:rPr>
          <w:rFonts w:hint="eastAsia" w:ascii="宋体" w:hAnsi="宋体" w:eastAsia="宋体" w:cs="宋体"/>
          <w:b/>
          <w:bCs/>
          <w:i w:val="0"/>
          <w:iCs w:val="0"/>
          <w:caps w:val="0"/>
          <w:color w:val="333333"/>
          <w:spacing w:val="0"/>
          <w:kern w:val="0"/>
          <w:sz w:val="36"/>
          <w:szCs w:val="36"/>
          <w:lang w:val="en-US" w:eastAsia="zh-CN" w:bidi="ar"/>
        </w:rPr>
        <w:t>2027届环境设计专业毕业设计开题答辩</w:t>
      </w:r>
      <w:r>
        <w:rPr>
          <w:rFonts w:hint="eastAsia" w:ascii="宋体" w:hAnsi="宋体" w:eastAsia="宋体" w:cs="宋体"/>
          <w:b/>
          <w:bCs/>
          <w:color w:val="333333"/>
          <w:kern w:val="0"/>
          <w:sz w:val="36"/>
          <w:szCs w:val="36"/>
          <w:lang w:bidi="ar"/>
        </w:rPr>
        <w:t>记录</w:t>
      </w:r>
      <w:r>
        <w:rPr>
          <w:rFonts w:hint="eastAsia" w:ascii="宋体" w:hAnsi="宋体" w:eastAsia="宋体" w:cs="宋体"/>
          <w:b/>
          <w:bCs/>
          <w:color w:val="333333"/>
          <w:kern w:val="0"/>
          <w:sz w:val="36"/>
          <w:szCs w:val="36"/>
          <w:lang w:val="en-US" w:eastAsia="zh-CN" w:bidi="ar"/>
        </w:rPr>
        <w:t>与结果</w:t>
      </w:r>
    </w:p>
    <w:p w14:paraId="7D043E6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0"/>
        <w:jc w:val="center"/>
        <w:rPr>
          <w:rFonts w:hint="eastAsia" w:ascii="宋体" w:hAnsi="宋体" w:eastAsia="宋体" w:cs="宋体"/>
          <w:b/>
          <w:bCs/>
          <w:i w:val="0"/>
          <w:iCs w:val="0"/>
          <w:caps w:val="0"/>
          <w:color w:val="333333"/>
          <w:spacing w:val="0"/>
          <w:kern w:val="0"/>
          <w:sz w:val="36"/>
          <w:szCs w:val="36"/>
          <w:lang w:val="en-US" w:eastAsia="zh-CN" w:bidi="ar"/>
        </w:rPr>
      </w:pPr>
      <w:r>
        <w:rPr>
          <w:rFonts w:hint="eastAsia" w:ascii="宋体" w:hAnsi="宋体" w:eastAsia="宋体" w:cs="宋体"/>
          <w:b/>
          <w:bCs/>
          <w:i w:val="0"/>
          <w:iCs w:val="0"/>
          <w:caps w:val="0"/>
          <w:color w:val="333333"/>
          <w:spacing w:val="0"/>
          <w:kern w:val="0"/>
          <w:sz w:val="36"/>
          <w:szCs w:val="36"/>
          <w:lang w:val="en-US" w:eastAsia="zh-CN" w:bidi="ar"/>
        </w:rPr>
        <w:t>（第一组）</w:t>
      </w: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04"/>
        <w:gridCol w:w="1041"/>
        <w:gridCol w:w="946"/>
        <w:gridCol w:w="1172"/>
        <w:gridCol w:w="3431"/>
        <w:gridCol w:w="4235"/>
        <w:gridCol w:w="2845"/>
      </w:tblGrid>
      <w:tr w14:paraId="602F0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blHeader/>
        </w:trPr>
        <w:tc>
          <w:tcPr>
            <w:tcW w:w="1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72B607">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序号</w:t>
            </w:r>
          </w:p>
        </w:tc>
        <w:tc>
          <w:tcPr>
            <w:tcW w:w="3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3A0C4AE">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姓名</w:t>
            </w:r>
          </w:p>
        </w:tc>
        <w:tc>
          <w:tcPr>
            <w:tcW w:w="3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0AFF29D">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学号</w:t>
            </w:r>
          </w:p>
        </w:tc>
        <w:tc>
          <w:tcPr>
            <w:tcW w:w="41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D80618">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指导老师</w:t>
            </w:r>
          </w:p>
        </w:tc>
        <w:tc>
          <w:tcPr>
            <w:tcW w:w="12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F789C4A">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题目</w:t>
            </w:r>
          </w:p>
        </w:tc>
        <w:tc>
          <w:tcPr>
            <w:tcW w:w="14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04F859A">
            <w:pPr>
              <w:keepNext w:val="0"/>
              <w:keepLines w:val="0"/>
              <w:widowControl/>
              <w:suppressLineNumbers w:val="0"/>
              <w:jc w:val="center"/>
              <w:textAlignment w:val="center"/>
              <w:rPr>
                <w:rFonts w:hint="default"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答辩建议</w:t>
            </w:r>
          </w:p>
        </w:tc>
        <w:tc>
          <w:tcPr>
            <w:tcW w:w="10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5808BC5">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答辩结果（“同意开题”“修改后同意开题”“不同意开题”）</w:t>
            </w:r>
          </w:p>
        </w:tc>
      </w:tr>
      <w:tr w14:paraId="4DF9B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1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CB7964">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w:t>
            </w:r>
          </w:p>
        </w:tc>
        <w:tc>
          <w:tcPr>
            <w:tcW w:w="3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A230B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 w:bidi="ar"/>
              </w:rPr>
              <w:t>张翼</w:t>
            </w:r>
          </w:p>
        </w:tc>
        <w:tc>
          <w:tcPr>
            <w:tcW w:w="3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95686F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 w:bidi="ar"/>
              </w:rPr>
              <w:t>2025063101</w:t>
            </w:r>
          </w:p>
        </w:tc>
        <w:tc>
          <w:tcPr>
            <w:tcW w:w="41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ED7B0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 w:bidi="ar"/>
              </w:rPr>
              <w:t>余惟佳</w:t>
            </w:r>
          </w:p>
        </w:tc>
        <w:tc>
          <w:tcPr>
            <w:tcW w:w="12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F8E3BE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 w:bidi="ar"/>
              </w:rPr>
              <w:t>湖州南浔荻港村积川书塾园林景观更新策略</w:t>
            </w:r>
          </w:p>
        </w:tc>
        <w:tc>
          <w:tcPr>
            <w:tcW w:w="14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22F8CF">
            <w:pPr>
              <w:keepNext w:val="0"/>
              <w:keepLines w:val="0"/>
              <w:widowControl/>
              <w:suppressLineNumbers w:val="0"/>
              <w:jc w:val="both"/>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1.建议注重文化保护，与设计相结合</w:t>
            </w:r>
          </w:p>
          <w:p w14:paraId="01BFC6CE">
            <w:pPr>
              <w:keepNext w:val="0"/>
              <w:keepLines w:val="0"/>
              <w:widowControl/>
              <w:suppressLineNumbers w:val="0"/>
              <w:jc w:val="both"/>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2.如何与当地文化结合起来，一一对应，与理论内容可以转译</w:t>
            </w:r>
          </w:p>
          <w:p w14:paraId="6DBA2D37">
            <w:pPr>
              <w:keepNext w:val="0"/>
              <w:keepLines w:val="0"/>
              <w:widowControl/>
              <w:suppressLineNumbers w:val="0"/>
              <w:jc w:val="both"/>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3.符合相关规定</w:t>
            </w:r>
          </w:p>
          <w:p w14:paraId="1CCB0B67">
            <w:pPr>
              <w:keepNext w:val="0"/>
              <w:keepLines w:val="0"/>
              <w:widowControl/>
              <w:suppressLineNumbers w:val="0"/>
              <w:jc w:val="both"/>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4.结合创新，兼顾功能性</w:t>
            </w:r>
          </w:p>
        </w:tc>
        <w:tc>
          <w:tcPr>
            <w:tcW w:w="10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CC77BBF">
            <w:pPr>
              <w:keepNext w:val="0"/>
              <w:keepLines w:val="0"/>
              <w:widowControl/>
              <w:suppressLineNumbers w:val="0"/>
              <w:jc w:val="both"/>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修改后同意开题</w:t>
            </w:r>
          </w:p>
        </w:tc>
      </w:tr>
      <w:tr w14:paraId="509E7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1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C684D5F">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2</w:t>
            </w:r>
          </w:p>
        </w:tc>
        <w:tc>
          <w:tcPr>
            <w:tcW w:w="3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A3E84A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eastAsia="zh"/>
              </w:rPr>
              <w:t>王钟秉</w:t>
            </w:r>
          </w:p>
        </w:tc>
        <w:tc>
          <w:tcPr>
            <w:tcW w:w="3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FD3982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sz w:val="24"/>
                <w:szCs w:val="24"/>
                <w:u w:val="none"/>
                <w:lang w:eastAsia="zh"/>
              </w:rPr>
              <w:t>2025063102</w:t>
            </w:r>
          </w:p>
        </w:tc>
        <w:tc>
          <w:tcPr>
            <w:tcW w:w="41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FFCD8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eastAsia="zh"/>
              </w:rPr>
              <w:t>刘佳妮</w:t>
            </w:r>
          </w:p>
        </w:tc>
        <w:tc>
          <w:tcPr>
            <w:tcW w:w="12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80762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eastAsia="zh"/>
              </w:rPr>
              <w:t>生产性景观视角下荻港村入口公园更新设计研究</w:t>
            </w:r>
          </w:p>
        </w:tc>
        <w:tc>
          <w:tcPr>
            <w:tcW w:w="14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6F93CB3">
            <w:pPr>
              <w:keepNext w:val="0"/>
              <w:keepLines w:val="0"/>
              <w:widowControl/>
              <w:numPr>
                <w:ilvl w:val="0"/>
                <w:numId w:val="0"/>
              </w:numPr>
              <w:suppressLineNumbers w:val="0"/>
              <w:jc w:val="both"/>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1.化解主客冲突</w:t>
            </w:r>
          </w:p>
          <w:p w14:paraId="296770F4">
            <w:pPr>
              <w:keepNext w:val="0"/>
              <w:keepLines w:val="0"/>
              <w:widowControl/>
              <w:numPr>
                <w:ilvl w:val="0"/>
                <w:numId w:val="0"/>
              </w:numPr>
              <w:suppressLineNumbers w:val="0"/>
              <w:jc w:val="both"/>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2.兼顾功能与创新观赏性</w:t>
            </w:r>
          </w:p>
          <w:p w14:paraId="7F306F20">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3.多元化视角</w:t>
            </w:r>
          </w:p>
          <w:p w14:paraId="0A2679EF">
            <w:pPr>
              <w:keepNext w:val="0"/>
              <w:keepLines w:val="0"/>
              <w:widowControl/>
              <w:numPr>
                <w:ilvl w:val="0"/>
                <w:numId w:val="0"/>
              </w:numPr>
              <w:suppressLineNumbers w:val="0"/>
              <w:jc w:val="both"/>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4.合理规划和充分了解三生空间布局，建议不要一直规划这一块内容</w:t>
            </w:r>
          </w:p>
        </w:tc>
        <w:tc>
          <w:tcPr>
            <w:tcW w:w="10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2C8819">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修改后同意开题</w:t>
            </w:r>
          </w:p>
        </w:tc>
      </w:tr>
      <w:tr w14:paraId="6E0D9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1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50425A">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val="en-US" w:eastAsia="zh-CN"/>
              </w:rPr>
              <w:t>3</w:t>
            </w:r>
          </w:p>
        </w:tc>
        <w:tc>
          <w:tcPr>
            <w:tcW w:w="3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4C13225">
            <w:pPr>
              <w:keepNext w:val="0"/>
              <w:keepLines w:val="0"/>
              <w:widowControl/>
              <w:suppressLineNumbers w:val="0"/>
              <w:spacing w:before="0" w:beforeAutospacing="0" w:after="0" w:afterAutospacing="0"/>
              <w:ind w:left="0" w:leftChars="0" w:right="0" w:rightChars="0"/>
              <w:jc w:val="center"/>
              <w:textAlignment w:val="top"/>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 w:bidi="ar-SA"/>
              </w:rPr>
              <w:t>许敏鸣</w:t>
            </w:r>
          </w:p>
        </w:tc>
        <w:tc>
          <w:tcPr>
            <w:tcW w:w="3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B11ED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2"/>
                <w:sz w:val="24"/>
                <w:szCs w:val="24"/>
                <w:u w:val="none"/>
                <w:lang w:val="en-US" w:eastAsia="zh" w:bidi="ar-SA"/>
              </w:rPr>
              <w:t>2025963123</w:t>
            </w:r>
          </w:p>
        </w:tc>
        <w:tc>
          <w:tcPr>
            <w:tcW w:w="41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424350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 w:bidi="ar-SA"/>
              </w:rPr>
              <w:t>高婵</w:t>
            </w:r>
          </w:p>
        </w:tc>
        <w:tc>
          <w:tcPr>
            <w:tcW w:w="12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B79FB59">
            <w:pPr>
              <w:keepNext w:val="0"/>
              <w:keepLines w:val="0"/>
              <w:widowControl/>
              <w:suppressLineNumbers w:val="0"/>
              <w:spacing w:before="0" w:beforeAutospacing="0" w:after="0" w:afterAutospacing="0"/>
              <w:ind w:left="0" w:leftChars="0" w:right="0" w:rightChars="0"/>
              <w:jc w:val="center"/>
              <w:textAlignment w:val="top"/>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 w:bidi="ar-SA"/>
              </w:rPr>
              <w:t>宗族文化视角下水乡古祠空间再生设计研究-荻港吴氏礼耕堂陈列更新</w:t>
            </w:r>
          </w:p>
        </w:tc>
        <w:tc>
          <w:tcPr>
            <w:tcW w:w="14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850480">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1.尊重原有空间秩序与仪式感，避免随意破坏原有空间秩序</w:t>
            </w:r>
          </w:p>
          <w:p w14:paraId="42DAE215">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2.将宗族文化转译成能让参观者直接读懂的内涵</w:t>
            </w:r>
          </w:p>
          <w:p w14:paraId="55B9AB39">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3.统一开题报告与汇报展示课题名称</w:t>
            </w:r>
          </w:p>
          <w:p w14:paraId="37547C94">
            <w:pPr>
              <w:keepNext w:val="0"/>
              <w:keepLines w:val="0"/>
              <w:widowControl/>
              <w:numPr>
                <w:ilvl w:val="0"/>
                <w:numId w:val="0"/>
              </w:numPr>
              <w:suppressLineNumbers w:val="0"/>
              <w:jc w:val="both"/>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4.建议调整表述，将场地定位为祠堂，与选题更加相关</w:t>
            </w:r>
          </w:p>
        </w:tc>
        <w:tc>
          <w:tcPr>
            <w:tcW w:w="10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4AC93A4">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修改后同意开题</w:t>
            </w:r>
          </w:p>
        </w:tc>
      </w:tr>
      <w:tr w14:paraId="5A476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1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1BB837">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4</w:t>
            </w:r>
          </w:p>
        </w:tc>
        <w:tc>
          <w:tcPr>
            <w:tcW w:w="3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501CA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eastAsia="zh"/>
              </w:rPr>
              <w:t>潘佳祺</w:t>
            </w:r>
          </w:p>
        </w:tc>
        <w:tc>
          <w:tcPr>
            <w:tcW w:w="3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262C47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sz w:val="24"/>
                <w:szCs w:val="24"/>
                <w:u w:val="none"/>
                <w:lang w:eastAsia="zh"/>
              </w:rPr>
              <w:t>2025063113</w:t>
            </w:r>
          </w:p>
        </w:tc>
        <w:tc>
          <w:tcPr>
            <w:tcW w:w="41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A616B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eastAsia="zh"/>
              </w:rPr>
              <w:t>孙健</w:t>
            </w:r>
          </w:p>
        </w:tc>
        <w:tc>
          <w:tcPr>
            <w:tcW w:w="12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61D44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eastAsia="zh"/>
              </w:rPr>
              <w:t>荻港古村侘寂茶空间设计研究</w:t>
            </w:r>
          </w:p>
        </w:tc>
        <w:tc>
          <w:tcPr>
            <w:tcW w:w="14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0DF24B8">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1.在保护房子原有结构前提下完成设施改造</w:t>
            </w:r>
          </w:p>
          <w:p w14:paraId="21BBB6CF">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2.实现文化传承与场景更新</w:t>
            </w:r>
          </w:p>
          <w:p w14:paraId="0391B4BD">
            <w:pPr>
              <w:keepNext w:val="0"/>
              <w:keepLines w:val="0"/>
              <w:widowControl/>
              <w:numPr>
                <w:ilvl w:val="0"/>
                <w:numId w:val="0"/>
              </w:numPr>
              <w:suppressLineNumbers w:val="0"/>
              <w:jc w:val="both"/>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3.在不破坏木梁前提下满足结构安全</w:t>
            </w:r>
          </w:p>
        </w:tc>
        <w:tc>
          <w:tcPr>
            <w:tcW w:w="10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805E7F4">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修改后同意开题</w:t>
            </w:r>
          </w:p>
        </w:tc>
      </w:tr>
      <w:tr w14:paraId="5C126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1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9C47F4">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5</w:t>
            </w:r>
          </w:p>
        </w:tc>
        <w:tc>
          <w:tcPr>
            <w:tcW w:w="3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8ACABAA">
            <w:pPr>
              <w:keepNext w:val="0"/>
              <w:keepLines w:val="0"/>
              <w:widowControl/>
              <w:suppressLineNumbers w:val="0"/>
              <w:spacing w:before="0" w:beforeAutospacing="0" w:after="0" w:afterAutospacing="0"/>
              <w:ind w:left="0" w:leftChars="0" w:right="0" w:rightChars="0"/>
              <w:jc w:val="center"/>
              <w:textAlignment w:val="top"/>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eastAsia="zh"/>
              </w:rPr>
              <w:t>方彬</w:t>
            </w:r>
          </w:p>
        </w:tc>
        <w:tc>
          <w:tcPr>
            <w:tcW w:w="3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18A0939">
            <w:pPr>
              <w:keepNext w:val="0"/>
              <w:keepLines w:val="0"/>
              <w:widowControl/>
              <w:suppressLineNumbers w:val="0"/>
              <w:spacing w:before="0" w:beforeAutospacing="0" w:after="0" w:afterAutospacing="0"/>
              <w:ind w:left="0" w:leftChars="0" w:right="0" w:rightChars="0"/>
              <w:jc w:val="center"/>
              <w:textAlignment w:val="top"/>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sz w:val="24"/>
                <w:szCs w:val="24"/>
                <w:u w:val="none"/>
                <w:lang w:eastAsia="zh"/>
              </w:rPr>
              <w:t>2025063106</w:t>
            </w:r>
          </w:p>
        </w:tc>
        <w:tc>
          <w:tcPr>
            <w:tcW w:w="41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FEEAB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eastAsia="zh"/>
              </w:rPr>
              <w:t>石媛</w:t>
            </w:r>
          </w:p>
        </w:tc>
        <w:tc>
          <w:tcPr>
            <w:tcW w:w="12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D2DD711">
            <w:pPr>
              <w:keepNext w:val="0"/>
              <w:keepLines w:val="0"/>
              <w:widowControl/>
              <w:suppressLineNumbers w:val="0"/>
              <w:spacing w:before="0" w:beforeAutospacing="0" w:after="0" w:afterAutospacing="0"/>
              <w:ind w:left="0" w:leftChars="0" w:right="0" w:rightChars="0"/>
              <w:jc w:val="center"/>
              <w:textAlignment w:val="top"/>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eastAsia="zh"/>
              </w:rPr>
              <w:t>文化记忆视角下荻港崇文园景观更新设计研究</w:t>
            </w:r>
          </w:p>
        </w:tc>
        <w:tc>
          <w:tcPr>
            <w:tcW w:w="14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669DA8">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1.设计交互，感知儒家杂艺内涵</w:t>
            </w:r>
          </w:p>
          <w:p w14:paraId="3BBBA508">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2.建议划定适配空间的杂艺，确定范围</w:t>
            </w:r>
          </w:p>
          <w:p w14:paraId="46E1B247">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3.细化文化技艺体验时间段</w:t>
            </w:r>
          </w:p>
          <w:p w14:paraId="757FBF00">
            <w:pPr>
              <w:keepNext w:val="0"/>
              <w:keepLines w:val="0"/>
              <w:widowControl/>
              <w:numPr>
                <w:ilvl w:val="0"/>
                <w:numId w:val="0"/>
              </w:numPr>
              <w:suppressLineNumbers w:val="0"/>
              <w:jc w:val="both"/>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4.后续明确村民与游客的需求边界，平衡两者关系</w:t>
            </w:r>
          </w:p>
        </w:tc>
        <w:tc>
          <w:tcPr>
            <w:tcW w:w="10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C974532">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修改后同意开题</w:t>
            </w:r>
          </w:p>
        </w:tc>
      </w:tr>
      <w:tr w14:paraId="13EB7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1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9C28228">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6</w:t>
            </w:r>
          </w:p>
        </w:tc>
        <w:tc>
          <w:tcPr>
            <w:tcW w:w="3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6F041D5">
            <w:pPr>
              <w:keepNext w:val="0"/>
              <w:keepLines w:val="0"/>
              <w:widowControl/>
              <w:suppressLineNumbers w:val="0"/>
              <w:spacing w:before="0" w:beforeAutospacing="0" w:after="0" w:afterAutospacing="0"/>
              <w:ind w:left="0" w:leftChars="0" w:right="0" w:rightChars="0"/>
              <w:jc w:val="center"/>
              <w:textAlignment w:val="top"/>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sz w:val="24"/>
                <w:szCs w:val="24"/>
                <w:u w:val="none"/>
                <w:lang w:eastAsia="zh"/>
              </w:rPr>
              <w:t>杨亦帆</w:t>
            </w:r>
          </w:p>
        </w:tc>
        <w:tc>
          <w:tcPr>
            <w:tcW w:w="3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5F0757C">
            <w:pPr>
              <w:keepNext w:val="0"/>
              <w:keepLines w:val="0"/>
              <w:widowControl/>
              <w:suppressLineNumbers w:val="0"/>
              <w:spacing w:before="0" w:beforeAutospacing="0" w:after="0" w:afterAutospacing="0"/>
              <w:ind w:left="0" w:leftChars="0" w:right="0" w:rightChars="0"/>
              <w:jc w:val="center"/>
              <w:textAlignment w:val="top"/>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sz w:val="24"/>
                <w:szCs w:val="24"/>
                <w:u w:val="none"/>
                <w:lang w:eastAsia="zh"/>
              </w:rPr>
              <w:t>2025063107</w:t>
            </w:r>
          </w:p>
        </w:tc>
        <w:tc>
          <w:tcPr>
            <w:tcW w:w="41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950B3B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eastAsia="zh"/>
              </w:rPr>
              <w:t>孙健</w:t>
            </w:r>
          </w:p>
        </w:tc>
        <w:tc>
          <w:tcPr>
            <w:tcW w:w="12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32E03A">
            <w:pPr>
              <w:keepNext w:val="0"/>
              <w:keepLines w:val="0"/>
              <w:widowControl/>
              <w:suppressLineNumbers w:val="0"/>
              <w:spacing w:before="0" w:beforeAutospacing="0" w:after="0" w:afterAutospacing="0"/>
              <w:ind w:left="0" w:leftChars="0" w:right="0" w:rightChars="0"/>
              <w:jc w:val="center"/>
              <w:textAlignment w:val="top"/>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eastAsia="zh"/>
              </w:rPr>
              <w:t>荻港景区旁游客服务中心旁三层建筑一层</w:t>
            </w:r>
          </w:p>
        </w:tc>
        <w:tc>
          <w:tcPr>
            <w:tcW w:w="14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35FCE38">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1.建议避开功能重复，做出特色化定位，实现功能差异化</w:t>
            </w:r>
          </w:p>
          <w:p w14:paraId="7C59DB53">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2.准确梳理建筑面阔等具体尺寸</w:t>
            </w:r>
          </w:p>
          <w:p w14:paraId="2862399D">
            <w:pPr>
              <w:keepNext w:val="0"/>
              <w:keepLines w:val="0"/>
              <w:widowControl/>
              <w:numPr>
                <w:ilvl w:val="0"/>
                <w:numId w:val="0"/>
              </w:numPr>
              <w:suppressLineNumbers w:val="0"/>
              <w:jc w:val="both"/>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3.实现地域文化有序表达</w:t>
            </w:r>
          </w:p>
        </w:tc>
        <w:tc>
          <w:tcPr>
            <w:tcW w:w="10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D82CFC">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修改后同意开题</w:t>
            </w:r>
          </w:p>
        </w:tc>
      </w:tr>
      <w:tr w14:paraId="2B575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1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18511A8">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CN" w:bidi="ar-SA"/>
              </w:rPr>
              <w:t>7</w:t>
            </w:r>
          </w:p>
        </w:tc>
        <w:tc>
          <w:tcPr>
            <w:tcW w:w="3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5E097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 w:bidi="ar-SA"/>
              </w:rPr>
              <w:t>徐鑫烨</w:t>
            </w:r>
          </w:p>
        </w:tc>
        <w:tc>
          <w:tcPr>
            <w:tcW w:w="3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68A50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2"/>
                <w:sz w:val="24"/>
                <w:szCs w:val="24"/>
                <w:u w:val="none"/>
                <w:lang w:val="en-US" w:eastAsia="zh" w:bidi="ar-SA"/>
              </w:rPr>
              <w:t>2025063108</w:t>
            </w:r>
          </w:p>
        </w:tc>
        <w:tc>
          <w:tcPr>
            <w:tcW w:w="41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41B9BF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 w:bidi="ar-SA"/>
              </w:rPr>
              <w:t>石媛</w:t>
            </w:r>
          </w:p>
        </w:tc>
        <w:tc>
          <w:tcPr>
            <w:tcW w:w="12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F5B837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 w:bidi="ar-SA"/>
              </w:rPr>
              <w:t>恢复性环境视角下青年群体古村文化遗产游径设计研究——以荻港古村为例</w:t>
            </w:r>
          </w:p>
        </w:tc>
        <w:tc>
          <w:tcPr>
            <w:tcW w:w="14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9D03628">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1.合理利用植物等屏障，营造静谧的恢复性空间</w:t>
            </w:r>
          </w:p>
          <w:p w14:paraId="4A544D43">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2.明确核心目标青年群体类型，划分空间功能，针对性设计</w:t>
            </w:r>
          </w:p>
          <w:p w14:paraId="0DD27C3D">
            <w:pPr>
              <w:keepNext w:val="0"/>
              <w:keepLines w:val="0"/>
              <w:widowControl/>
              <w:numPr>
                <w:ilvl w:val="0"/>
                <w:numId w:val="0"/>
              </w:numPr>
              <w:suppressLineNumbers w:val="0"/>
              <w:jc w:val="both"/>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3.将压力恢复理论落实到设计中，让理论对方案的支撑作用直观可知</w:t>
            </w:r>
          </w:p>
        </w:tc>
        <w:tc>
          <w:tcPr>
            <w:tcW w:w="10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BFEEA2">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修改后同意开题</w:t>
            </w:r>
          </w:p>
        </w:tc>
      </w:tr>
      <w:tr w14:paraId="74F34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1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49E95E">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8</w:t>
            </w:r>
          </w:p>
        </w:tc>
        <w:tc>
          <w:tcPr>
            <w:tcW w:w="3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8BEA0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 w:bidi="ar-SA"/>
              </w:rPr>
              <w:t>何优</w:t>
            </w:r>
          </w:p>
        </w:tc>
        <w:tc>
          <w:tcPr>
            <w:tcW w:w="3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6D4A56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2"/>
                <w:sz w:val="24"/>
                <w:szCs w:val="24"/>
                <w:u w:val="none"/>
                <w:lang w:val="en-US" w:eastAsia="zh" w:bidi="ar-SA"/>
              </w:rPr>
              <w:t>2025063109</w:t>
            </w:r>
          </w:p>
        </w:tc>
        <w:tc>
          <w:tcPr>
            <w:tcW w:w="41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D23387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 w:bidi="ar-SA"/>
              </w:rPr>
              <w:t>高婵</w:t>
            </w:r>
          </w:p>
        </w:tc>
        <w:tc>
          <w:tcPr>
            <w:tcW w:w="12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F9E7FA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 w:bidi="ar-SA"/>
              </w:rPr>
              <w:t xml:space="preserve"> 荻港古村落鸿远堂二楼保护与活化更新设计 </w:t>
            </w:r>
          </w:p>
        </w:tc>
        <w:tc>
          <w:tcPr>
            <w:tcW w:w="14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853117C">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1.解决承重问题，满足结构安全</w:t>
            </w:r>
          </w:p>
          <w:p w14:paraId="0793BA00">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2.了解具体用的是哪些材料</w:t>
            </w:r>
          </w:p>
          <w:p w14:paraId="4E62CCAE">
            <w:pPr>
              <w:keepNext w:val="0"/>
              <w:keepLines w:val="0"/>
              <w:widowControl/>
              <w:numPr>
                <w:ilvl w:val="0"/>
                <w:numId w:val="0"/>
              </w:numPr>
              <w:suppressLineNumbers w:val="0"/>
              <w:jc w:val="both"/>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3.避免与村内同类空间功能同质化</w:t>
            </w:r>
          </w:p>
        </w:tc>
        <w:tc>
          <w:tcPr>
            <w:tcW w:w="10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9B1C76">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修改后同意开题</w:t>
            </w:r>
          </w:p>
        </w:tc>
      </w:tr>
      <w:tr w14:paraId="575EC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1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0B980CF">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9</w:t>
            </w:r>
          </w:p>
        </w:tc>
        <w:tc>
          <w:tcPr>
            <w:tcW w:w="3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162DE0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 w:bidi="ar-SA"/>
              </w:rPr>
              <w:t>洪玉春</w:t>
            </w:r>
          </w:p>
        </w:tc>
        <w:tc>
          <w:tcPr>
            <w:tcW w:w="3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41560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2"/>
                <w:sz w:val="24"/>
                <w:szCs w:val="24"/>
                <w:u w:val="none"/>
                <w:lang w:val="en-US" w:eastAsia="zh" w:bidi="ar-SA"/>
              </w:rPr>
              <w:t>2025063110</w:t>
            </w:r>
          </w:p>
        </w:tc>
        <w:tc>
          <w:tcPr>
            <w:tcW w:w="41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9ACC93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 w:bidi="ar-SA"/>
              </w:rPr>
              <w:t>孙巍巍</w:t>
            </w:r>
          </w:p>
        </w:tc>
        <w:tc>
          <w:tcPr>
            <w:tcW w:w="12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B8B9C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 w:bidi="ar-SA"/>
              </w:rPr>
              <w:t>渔桑续脉 —— 荻港村游客服务中心室内功能优化与展陈更新设计 （暂未确定）</w:t>
            </w:r>
          </w:p>
        </w:tc>
        <w:tc>
          <w:tcPr>
            <w:tcW w:w="14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1086CB">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1.建议挖掘本土文化素材，跳出单一视角</w:t>
            </w:r>
          </w:p>
          <w:p w14:paraId="2BB1B2D2">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2.建立游客服务中心与村落历史、当地特色的内在联系</w:t>
            </w:r>
          </w:p>
          <w:p w14:paraId="4ACDC0AD">
            <w:pPr>
              <w:keepNext w:val="0"/>
              <w:keepLines w:val="0"/>
              <w:widowControl/>
              <w:numPr>
                <w:ilvl w:val="0"/>
                <w:numId w:val="0"/>
              </w:numPr>
              <w:suppressLineNumbers w:val="0"/>
              <w:jc w:val="both"/>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3.建议结合荻港地域文化，优先选取荻港本土审美与色彩范例，弱化过度装饰，契合场地风貌</w:t>
            </w:r>
          </w:p>
        </w:tc>
        <w:tc>
          <w:tcPr>
            <w:tcW w:w="10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4AF92C">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修改后同意开题</w:t>
            </w:r>
          </w:p>
        </w:tc>
      </w:tr>
      <w:tr w14:paraId="69A70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1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D2EE74F">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10</w:t>
            </w:r>
          </w:p>
        </w:tc>
        <w:tc>
          <w:tcPr>
            <w:tcW w:w="3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302F9D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eastAsia="zh"/>
              </w:rPr>
              <w:t>索雨婷</w:t>
            </w:r>
          </w:p>
        </w:tc>
        <w:tc>
          <w:tcPr>
            <w:tcW w:w="3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6D0415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sz w:val="24"/>
                <w:szCs w:val="24"/>
                <w:u w:val="none"/>
                <w:lang w:eastAsia="zh"/>
              </w:rPr>
              <w:t>2023062117</w:t>
            </w:r>
          </w:p>
        </w:tc>
        <w:tc>
          <w:tcPr>
            <w:tcW w:w="41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25918A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eastAsia="zh"/>
              </w:rPr>
              <w:t>毛琦红</w:t>
            </w:r>
          </w:p>
        </w:tc>
        <w:tc>
          <w:tcPr>
            <w:tcW w:w="12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D83C2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eastAsia="zh"/>
              </w:rPr>
              <w:t>湖州市荻港村入口公园改造设计</w:t>
            </w:r>
          </w:p>
        </w:tc>
        <w:tc>
          <w:tcPr>
            <w:tcW w:w="14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1FC69FD">
            <w:pPr>
              <w:keepNext w:val="0"/>
              <w:keepLines w:val="0"/>
              <w:widowControl/>
              <w:numPr>
                <w:ilvl w:val="0"/>
                <w:numId w:val="0"/>
              </w:numPr>
              <w:suppressLineNumbers w:val="0"/>
              <w:jc w:val="both"/>
              <w:textAlignment w:val="top"/>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1.建议优化布局，贴合游览动线，满足不同游客需求</w:t>
            </w:r>
          </w:p>
          <w:p w14:paraId="295BD399">
            <w:pPr>
              <w:keepNext w:val="0"/>
              <w:keepLines w:val="0"/>
              <w:widowControl/>
              <w:numPr>
                <w:ilvl w:val="0"/>
                <w:numId w:val="0"/>
              </w:numPr>
              <w:suppressLineNumbers w:val="0"/>
              <w:jc w:val="both"/>
              <w:textAlignment w:val="top"/>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2.建议选用乡土原生材质，兼顾形象展示与乡土质感</w:t>
            </w:r>
          </w:p>
          <w:p w14:paraId="42901B22">
            <w:pPr>
              <w:keepNext w:val="0"/>
              <w:keepLines w:val="0"/>
              <w:widowControl/>
              <w:numPr>
                <w:ilvl w:val="0"/>
                <w:numId w:val="0"/>
              </w:numPr>
              <w:suppressLineNumbers w:val="0"/>
              <w:jc w:val="both"/>
              <w:textAlignment w:val="top"/>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3.优化课题课标使其指向明确，建立一一对应的转译关系</w:t>
            </w:r>
          </w:p>
        </w:tc>
        <w:tc>
          <w:tcPr>
            <w:tcW w:w="10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B31F520">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修改后同意开题</w:t>
            </w:r>
          </w:p>
        </w:tc>
      </w:tr>
      <w:tr w14:paraId="5130B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1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9366C92">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w:t>
            </w:r>
          </w:p>
        </w:tc>
        <w:tc>
          <w:tcPr>
            <w:tcW w:w="3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EE7F0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 w:bidi="ar-SA"/>
              </w:rPr>
              <w:t>乐启乐</w:t>
            </w:r>
          </w:p>
        </w:tc>
        <w:tc>
          <w:tcPr>
            <w:tcW w:w="3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50873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2"/>
                <w:sz w:val="24"/>
                <w:szCs w:val="24"/>
                <w:u w:val="none"/>
                <w:lang w:val="en-US" w:eastAsia="zh" w:bidi="ar-SA"/>
              </w:rPr>
              <w:t>2023062111</w:t>
            </w:r>
          </w:p>
        </w:tc>
        <w:tc>
          <w:tcPr>
            <w:tcW w:w="41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D157E0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 w:bidi="ar-SA"/>
              </w:rPr>
              <w:t>章萍芳</w:t>
            </w:r>
          </w:p>
        </w:tc>
        <w:tc>
          <w:tcPr>
            <w:tcW w:w="12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3D8F9F">
            <w:pPr>
              <w:keepNext w:val="0"/>
              <w:keepLines w:val="0"/>
              <w:widowControl/>
              <w:suppressLineNumbers w:val="0"/>
              <w:spacing w:before="0" w:beforeAutospacing="0" w:after="0" w:afterAutospacing="0"/>
              <w:ind w:left="0" w:leftChars="0" w:right="0" w:rightChars="0"/>
              <w:jc w:val="center"/>
              <w:textAlignment w:val="top"/>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 w:bidi="ar-SA"/>
              </w:rPr>
              <w:t>地域文化视角下的荻港村炮船浜茶室空间设计</w:t>
            </w:r>
          </w:p>
        </w:tc>
        <w:tc>
          <w:tcPr>
            <w:tcW w:w="14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1F1A923">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1.建议在船型意向之外挖掘本土元素，多维度设计与村落相关的文化符号</w:t>
            </w:r>
          </w:p>
          <w:p w14:paraId="5E4D633D">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2.建议补充材质分析使用适配滨水环境的材料</w:t>
            </w:r>
          </w:p>
          <w:p w14:paraId="4FC25346">
            <w:pPr>
              <w:keepNext w:val="0"/>
              <w:keepLines w:val="0"/>
              <w:widowControl/>
              <w:numPr>
                <w:ilvl w:val="0"/>
                <w:numId w:val="0"/>
              </w:numPr>
              <w:suppressLineNumbers w:val="0"/>
              <w:jc w:val="both"/>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3.跳出泛化的江南文化视角，挖掘独特文化，避免泛泛而谈</w:t>
            </w:r>
          </w:p>
        </w:tc>
        <w:tc>
          <w:tcPr>
            <w:tcW w:w="10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AAD78E">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修改后同意开题</w:t>
            </w:r>
          </w:p>
        </w:tc>
      </w:tr>
      <w:tr w14:paraId="11CB3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1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6C7B950">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12</w:t>
            </w:r>
          </w:p>
        </w:tc>
        <w:tc>
          <w:tcPr>
            <w:tcW w:w="3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6BB098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 w:bidi="ar-SA"/>
              </w:rPr>
              <w:t>邱靓澐</w:t>
            </w:r>
          </w:p>
        </w:tc>
        <w:tc>
          <w:tcPr>
            <w:tcW w:w="3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DE98F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2"/>
                <w:sz w:val="24"/>
                <w:szCs w:val="24"/>
                <w:u w:val="none"/>
                <w:lang w:val="en-US" w:eastAsia="zh" w:bidi="ar-SA"/>
              </w:rPr>
              <w:t>2023062112</w:t>
            </w:r>
          </w:p>
        </w:tc>
        <w:tc>
          <w:tcPr>
            <w:tcW w:w="41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6325B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eastAsia="zh"/>
              </w:rPr>
              <w:t>刘佳妮</w:t>
            </w:r>
          </w:p>
        </w:tc>
        <w:tc>
          <w:tcPr>
            <w:tcW w:w="12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A8035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kern w:val="0"/>
                <w:sz w:val="24"/>
                <w:szCs w:val="24"/>
              </w:rPr>
              <w:t>东苕溪大堤及鱼茧塔下绿地空间更新设计</w:t>
            </w:r>
          </w:p>
        </w:tc>
        <w:tc>
          <w:tcPr>
            <w:tcW w:w="14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35F091">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CN" w:bidi="ar-SA"/>
              </w:rPr>
              <w:t>1.建议设计时避让大堤，保证大堤原有功能不受影响</w:t>
            </w:r>
          </w:p>
          <w:p w14:paraId="34FD5A3A">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CN" w:bidi="ar-SA"/>
              </w:rPr>
              <w:t>2.结合场地特殊性，规划细节</w:t>
            </w:r>
          </w:p>
          <w:p w14:paraId="1916C9A0">
            <w:pPr>
              <w:keepNext w:val="0"/>
              <w:keepLines w:val="0"/>
              <w:widowControl/>
              <w:numPr>
                <w:ilvl w:val="0"/>
                <w:numId w:val="0"/>
              </w:numPr>
              <w:suppressLineNumbers w:val="0"/>
              <w:jc w:val="both"/>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CN" w:bidi="ar-SA"/>
              </w:rPr>
              <w:t>3.建议将绿水青山等生态理念，转化为具体措施</w:t>
            </w:r>
          </w:p>
        </w:tc>
        <w:tc>
          <w:tcPr>
            <w:tcW w:w="10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149AC4">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修改后同意开题</w:t>
            </w:r>
          </w:p>
        </w:tc>
      </w:tr>
      <w:tr w14:paraId="5A9B6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1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11BE08">
            <w:pPr>
              <w:jc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val="en-US" w:eastAsia="zh-CN"/>
              </w:rPr>
              <w:t>13</w:t>
            </w:r>
          </w:p>
        </w:tc>
        <w:tc>
          <w:tcPr>
            <w:tcW w:w="3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EEA86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eastAsia="zh"/>
              </w:rPr>
              <w:t>曹静雯</w:t>
            </w:r>
          </w:p>
        </w:tc>
        <w:tc>
          <w:tcPr>
            <w:tcW w:w="3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DDD7E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eastAsia="zh"/>
              </w:rPr>
              <w:t>2025063115</w:t>
            </w:r>
          </w:p>
        </w:tc>
        <w:tc>
          <w:tcPr>
            <w:tcW w:w="41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B0DD41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eastAsia="zh"/>
              </w:rPr>
              <w:t>杨嫣</w:t>
            </w:r>
          </w:p>
        </w:tc>
        <w:tc>
          <w:tcPr>
            <w:tcW w:w="12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EA9BF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eastAsia="zh"/>
              </w:rPr>
              <w:t>湖州市荻港村入村道路景观及多节点激活更新设计</w:t>
            </w:r>
          </w:p>
        </w:tc>
        <w:tc>
          <w:tcPr>
            <w:tcW w:w="14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423BC95">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1.建议保障车辆与人流通行顺畅，不压缩道路功能</w:t>
            </w:r>
          </w:p>
          <w:p w14:paraId="26058476">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2.补充设计核心主题，各个节点表达差异但是整体风格统一</w:t>
            </w:r>
          </w:p>
          <w:p w14:paraId="462FC8F0">
            <w:pPr>
              <w:keepNext w:val="0"/>
              <w:keepLines w:val="0"/>
              <w:widowControl/>
              <w:numPr>
                <w:ilvl w:val="0"/>
                <w:numId w:val="0"/>
              </w:numPr>
              <w:suppressLineNumbers w:val="0"/>
              <w:jc w:val="both"/>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3.建议弱化刻意的标识门头，以自然环境氛围暗示边界，保留原生质感</w:t>
            </w:r>
          </w:p>
        </w:tc>
        <w:tc>
          <w:tcPr>
            <w:tcW w:w="10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F551F3">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修改后同意开题</w:t>
            </w:r>
          </w:p>
        </w:tc>
      </w:tr>
      <w:tr w14:paraId="4417B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3" w:hRule="atLeast"/>
        </w:trPr>
        <w:tc>
          <w:tcPr>
            <w:tcW w:w="1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CD06ABD">
            <w:pPr>
              <w:jc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val="en-US" w:eastAsia="zh-CN"/>
              </w:rPr>
              <w:t>14</w:t>
            </w:r>
          </w:p>
        </w:tc>
        <w:tc>
          <w:tcPr>
            <w:tcW w:w="3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D0D5E8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eastAsia="zh"/>
              </w:rPr>
              <w:t>庞心怡</w:t>
            </w:r>
          </w:p>
        </w:tc>
        <w:tc>
          <w:tcPr>
            <w:tcW w:w="3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6BAC52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sz w:val="24"/>
                <w:szCs w:val="24"/>
                <w:u w:val="none"/>
                <w:lang w:eastAsia="zh"/>
              </w:rPr>
              <w:t>2025063116</w:t>
            </w:r>
          </w:p>
        </w:tc>
        <w:tc>
          <w:tcPr>
            <w:tcW w:w="41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3170A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eastAsia="zh"/>
              </w:rPr>
              <w:t>孙斌</w:t>
            </w:r>
          </w:p>
        </w:tc>
        <w:tc>
          <w:tcPr>
            <w:tcW w:w="12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4787C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eastAsia="zh"/>
              </w:rPr>
              <w:t>基于共生理念的乡村宠物友好主题咖啡店设计——以湖州荻港村“渔伴咖啡” 为例</w:t>
            </w:r>
          </w:p>
        </w:tc>
        <w:tc>
          <w:tcPr>
            <w:tcW w:w="14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01CEFE3">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1.弱化咖啡店的网红商业感，实现商业功能与乡土质感相结合</w:t>
            </w:r>
          </w:p>
          <w:p w14:paraId="2F8E6B66">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2.划分动线安排</w:t>
            </w:r>
          </w:p>
          <w:p w14:paraId="7251B28D">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3.兼顾爱宠人群与反感宠物人群的使用</w:t>
            </w:r>
          </w:p>
          <w:p w14:paraId="6FD19F66">
            <w:pPr>
              <w:keepNext w:val="0"/>
              <w:keepLines w:val="0"/>
              <w:widowControl/>
              <w:numPr>
                <w:ilvl w:val="0"/>
                <w:numId w:val="0"/>
              </w:numPr>
              <w:suppressLineNumbers w:val="0"/>
              <w:jc w:val="both"/>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4.明确界定宠物类型</w:t>
            </w:r>
          </w:p>
        </w:tc>
        <w:tc>
          <w:tcPr>
            <w:tcW w:w="10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1E58378">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修改后同意开题</w:t>
            </w:r>
          </w:p>
        </w:tc>
      </w:tr>
      <w:tr w14:paraId="14F53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C2521A">
            <w:pPr>
              <w:jc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val="en-US" w:eastAsia="zh-CN"/>
              </w:rPr>
              <w:t>15</w:t>
            </w:r>
          </w:p>
        </w:tc>
        <w:tc>
          <w:tcPr>
            <w:tcW w:w="3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1D30E2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eastAsia="zh"/>
              </w:rPr>
              <w:t>胡莹莹</w:t>
            </w:r>
          </w:p>
        </w:tc>
        <w:tc>
          <w:tcPr>
            <w:tcW w:w="3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41EBBD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sz w:val="24"/>
                <w:szCs w:val="24"/>
                <w:u w:val="none"/>
                <w:lang w:eastAsia="zh"/>
              </w:rPr>
              <w:t>2025063117</w:t>
            </w:r>
          </w:p>
        </w:tc>
        <w:tc>
          <w:tcPr>
            <w:tcW w:w="41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955803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eastAsia="zh"/>
              </w:rPr>
              <w:t>孙斌</w:t>
            </w:r>
          </w:p>
        </w:tc>
        <w:tc>
          <w:tcPr>
            <w:tcW w:w="12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49CF5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eastAsia="zh"/>
              </w:rPr>
              <w:t>鱼桑文化融入下荻港村普通居民楼民宿改造设计研究</w:t>
            </w:r>
          </w:p>
        </w:tc>
        <w:tc>
          <w:tcPr>
            <w:tcW w:w="14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BF5A79">
            <w:pPr>
              <w:keepNext w:val="0"/>
              <w:keepLines w:val="0"/>
              <w:widowControl/>
              <w:numPr>
                <w:ilvl w:val="0"/>
                <w:numId w:val="0"/>
              </w:numPr>
              <w:suppressLineNumbers w:val="0"/>
              <w:jc w:val="both"/>
              <w:textAlignment w:val="top"/>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1.明确改造后屋主的居住方案，厘清权属与使用边界</w:t>
            </w:r>
          </w:p>
          <w:p w14:paraId="6174F991">
            <w:pPr>
              <w:keepNext w:val="0"/>
              <w:keepLines w:val="0"/>
              <w:widowControl/>
              <w:numPr>
                <w:ilvl w:val="0"/>
                <w:numId w:val="0"/>
              </w:numPr>
              <w:suppressLineNumbers w:val="0"/>
              <w:jc w:val="both"/>
              <w:textAlignment w:val="top"/>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2.明确本土设计符号提取路径，可以让文化元素落实到民宿的每个房间</w:t>
            </w:r>
          </w:p>
          <w:p w14:paraId="3E0C8E20">
            <w:pPr>
              <w:keepNext w:val="0"/>
              <w:keepLines w:val="0"/>
              <w:widowControl/>
              <w:numPr>
                <w:ilvl w:val="0"/>
                <w:numId w:val="0"/>
              </w:numPr>
              <w:suppressLineNumbers w:val="0"/>
              <w:jc w:val="both"/>
              <w:textAlignment w:val="top"/>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3.充分了解低干预改造的内涵，如何体现</w:t>
            </w:r>
          </w:p>
        </w:tc>
        <w:tc>
          <w:tcPr>
            <w:tcW w:w="10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DCA3BC4">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修改后同意开题</w:t>
            </w:r>
          </w:p>
        </w:tc>
      </w:tr>
      <w:tr w14:paraId="61744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3" w:hRule="atLeast"/>
        </w:trPr>
        <w:tc>
          <w:tcPr>
            <w:tcW w:w="1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E8D8E9">
            <w:pPr>
              <w:jc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val="en-US" w:eastAsia="zh-CN"/>
              </w:rPr>
              <w:t>16</w:t>
            </w:r>
          </w:p>
        </w:tc>
        <w:tc>
          <w:tcPr>
            <w:tcW w:w="3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27750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eastAsia="zh"/>
              </w:rPr>
              <w:t>王怡惠</w:t>
            </w:r>
          </w:p>
        </w:tc>
        <w:tc>
          <w:tcPr>
            <w:tcW w:w="3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990F14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sz w:val="24"/>
                <w:szCs w:val="24"/>
                <w:u w:val="none"/>
                <w:lang w:eastAsia="zh"/>
              </w:rPr>
              <w:t>2025063118</w:t>
            </w:r>
          </w:p>
        </w:tc>
        <w:tc>
          <w:tcPr>
            <w:tcW w:w="41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692B67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eastAsia="zh"/>
              </w:rPr>
              <w:t>鲁海峰</w:t>
            </w:r>
          </w:p>
        </w:tc>
        <w:tc>
          <w:tcPr>
            <w:tcW w:w="12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7D1069E">
            <w:pPr>
              <w:keepNext w:val="0"/>
              <w:keepLines w:val="0"/>
              <w:widowControl w:val="0"/>
              <w:suppressLineNumbers w:val="0"/>
              <w:spacing w:before="0" w:beforeAutospacing="0" w:after="0" w:afterAutospacing="0" w:line="360" w:lineRule="auto"/>
              <w:ind w:left="0" w:leftChars="0" w:right="0" w:rightChars="0" w:firstLine="0" w:firstLineChars="0"/>
              <w:jc w:val="both"/>
              <w:rPr>
                <w:rFonts w:hint="eastAsia" w:ascii="宋体" w:hAnsi="宋体" w:eastAsia="宋体" w:cs="宋体"/>
                <w:i w:val="0"/>
                <w:iCs w:val="0"/>
                <w:color w:val="auto"/>
                <w:kern w:val="2"/>
                <w:sz w:val="24"/>
                <w:szCs w:val="24"/>
                <w:u w:val="none"/>
                <w:lang w:val="en-US" w:eastAsia="zh-CN" w:bidi="ar-SA"/>
              </w:rPr>
            </w:pPr>
            <w:r>
              <w:rPr>
                <w:rFonts w:hint="default" w:ascii="宋体" w:hAnsi="宋体" w:eastAsia="宋体" w:cs="宋体"/>
                <w:i w:val="0"/>
                <w:iCs w:val="0"/>
                <w:color w:val="auto"/>
                <w:sz w:val="24"/>
                <w:szCs w:val="24"/>
                <w:u w:val="none"/>
                <w:lang w:val="en-US" w:eastAsia="zh-CN"/>
              </w:rPr>
              <w:t>湖州市南浔区荻港村共享会客厅室内设计</w:t>
            </w:r>
          </w:p>
        </w:tc>
        <w:tc>
          <w:tcPr>
            <w:tcW w:w="14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9429FDA">
            <w:pPr>
              <w:keepNext w:val="0"/>
              <w:keepLines w:val="0"/>
              <w:widowControl/>
              <w:numPr>
                <w:ilvl w:val="0"/>
                <w:numId w:val="0"/>
              </w:numPr>
              <w:suppressLineNumbers w:val="0"/>
              <w:jc w:val="both"/>
              <w:textAlignment w:val="top"/>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1.可以采用多功能可变布局，提高利用率</w:t>
            </w:r>
          </w:p>
          <w:p w14:paraId="2AC57B8E">
            <w:pPr>
              <w:keepNext w:val="0"/>
              <w:keepLines w:val="0"/>
              <w:widowControl/>
              <w:numPr>
                <w:ilvl w:val="0"/>
                <w:numId w:val="0"/>
              </w:numPr>
              <w:suppressLineNumbers w:val="0"/>
              <w:jc w:val="both"/>
              <w:textAlignment w:val="top"/>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2.优化家具，实现空间弹性切换，符合不同人群的需求</w:t>
            </w:r>
          </w:p>
          <w:p w14:paraId="0ACC7ACF">
            <w:pPr>
              <w:keepNext w:val="0"/>
              <w:keepLines w:val="0"/>
              <w:widowControl/>
              <w:numPr>
                <w:ilvl w:val="0"/>
                <w:numId w:val="0"/>
              </w:numPr>
              <w:suppressLineNumbers w:val="0"/>
              <w:jc w:val="both"/>
              <w:textAlignment w:val="top"/>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3.避免功能单一闲置</w:t>
            </w:r>
          </w:p>
        </w:tc>
        <w:tc>
          <w:tcPr>
            <w:tcW w:w="10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D1D592B">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修改后同意开题</w:t>
            </w:r>
          </w:p>
        </w:tc>
      </w:tr>
      <w:tr w14:paraId="49656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9" w:hRule="atLeast"/>
        </w:trPr>
        <w:tc>
          <w:tcPr>
            <w:tcW w:w="1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714ECE">
            <w:pPr>
              <w:jc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val="en-US" w:eastAsia="zh-CN"/>
              </w:rPr>
              <w:t>17</w:t>
            </w:r>
          </w:p>
        </w:tc>
        <w:tc>
          <w:tcPr>
            <w:tcW w:w="3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EB0A2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eastAsia="zh"/>
              </w:rPr>
              <w:t>许梦璐</w:t>
            </w:r>
          </w:p>
        </w:tc>
        <w:tc>
          <w:tcPr>
            <w:tcW w:w="3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73330A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sz w:val="24"/>
                <w:szCs w:val="24"/>
                <w:u w:val="none"/>
                <w:lang w:eastAsia="zh"/>
              </w:rPr>
              <w:t>2025063119</w:t>
            </w:r>
          </w:p>
        </w:tc>
        <w:tc>
          <w:tcPr>
            <w:tcW w:w="41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C49DCC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eastAsia="zh"/>
              </w:rPr>
              <w:t>孙斌</w:t>
            </w:r>
          </w:p>
        </w:tc>
        <w:tc>
          <w:tcPr>
            <w:tcW w:w="12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024F3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eastAsia="zh"/>
              </w:rPr>
              <w:t xml:space="preserve">南苕胜境·水乡新境——荻港村南苕胜境研学与旅行摄影空间设计  </w:t>
            </w:r>
          </w:p>
        </w:tc>
        <w:tc>
          <w:tcPr>
            <w:tcW w:w="14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610509">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1.建议区分空间合理适配</w:t>
            </w:r>
          </w:p>
          <w:p w14:paraId="5813FBF4">
            <w:pPr>
              <w:keepNext w:val="0"/>
              <w:keepLines w:val="0"/>
              <w:widowControl/>
              <w:numPr>
                <w:ilvl w:val="0"/>
                <w:numId w:val="0"/>
              </w:numPr>
              <w:suppressLineNumbers w:val="0"/>
              <w:jc w:val="both"/>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2.优先选取荻港本地非遗文化，保证真实性</w:t>
            </w:r>
          </w:p>
          <w:p w14:paraId="43B87CE9">
            <w:pPr>
              <w:keepNext w:val="0"/>
              <w:keepLines w:val="0"/>
              <w:widowControl/>
              <w:numPr>
                <w:ilvl w:val="0"/>
                <w:numId w:val="0"/>
              </w:numPr>
              <w:suppressLineNumbers w:val="0"/>
              <w:jc w:val="both"/>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3。可以跳出单一研学业态，拓展更多公共活动，丰富乡村长久活力</w:t>
            </w:r>
          </w:p>
        </w:tc>
        <w:tc>
          <w:tcPr>
            <w:tcW w:w="10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BB65AD">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修改后同意开题</w:t>
            </w:r>
          </w:p>
        </w:tc>
      </w:tr>
      <w:tr w14:paraId="62EA0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6F0F682">
            <w:pPr>
              <w:jc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val="en-US" w:eastAsia="zh-CN"/>
              </w:rPr>
              <w:t>18</w:t>
            </w:r>
          </w:p>
        </w:tc>
        <w:tc>
          <w:tcPr>
            <w:tcW w:w="3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A72F52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 w:bidi="ar-SA"/>
              </w:rPr>
              <w:t>卢璐</w:t>
            </w:r>
          </w:p>
        </w:tc>
        <w:tc>
          <w:tcPr>
            <w:tcW w:w="3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8CD199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2"/>
                <w:sz w:val="24"/>
                <w:szCs w:val="24"/>
                <w:u w:val="none"/>
                <w:lang w:val="en-US" w:eastAsia="zh" w:bidi="ar-SA"/>
              </w:rPr>
              <w:t>2025063120</w:t>
            </w:r>
          </w:p>
        </w:tc>
        <w:tc>
          <w:tcPr>
            <w:tcW w:w="41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DE0F70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 w:bidi="ar-SA"/>
              </w:rPr>
              <w:t>孙巍巍</w:t>
            </w:r>
          </w:p>
        </w:tc>
        <w:tc>
          <w:tcPr>
            <w:tcW w:w="12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0A78D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 w:bidi="ar-SA"/>
              </w:rPr>
              <w:t>废墟与生态之间：生态修复下荻港村闲置民居民宿设计</w:t>
            </w:r>
          </w:p>
        </w:tc>
        <w:tc>
          <w:tcPr>
            <w:tcW w:w="14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1700FA">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1.兼顾环保绿色的可行性</w:t>
            </w:r>
          </w:p>
          <w:p w14:paraId="3B770766">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2.厘清闲置民居改造实现生态修复的路径，说明场地生态修复</w:t>
            </w:r>
          </w:p>
          <w:p w14:paraId="682005CB">
            <w:pPr>
              <w:keepNext w:val="0"/>
              <w:keepLines w:val="0"/>
              <w:widowControl/>
              <w:numPr>
                <w:ilvl w:val="0"/>
                <w:numId w:val="0"/>
              </w:numPr>
              <w:suppressLineNumbers w:val="0"/>
              <w:jc w:val="both"/>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3.斟酌课题名称，调整为表述贴合场地真实状况</w:t>
            </w:r>
          </w:p>
        </w:tc>
        <w:tc>
          <w:tcPr>
            <w:tcW w:w="10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F1AC7AA">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修改后同意开题</w:t>
            </w:r>
          </w:p>
        </w:tc>
      </w:tr>
      <w:tr w14:paraId="015A3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1" w:hRule="atLeast"/>
        </w:trPr>
        <w:tc>
          <w:tcPr>
            <w:tcW w:w="1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1AFCCE7">
            <w:pPr>
              <w:jc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val="en-US" w:eastAsia="zh-CN"/>
              </w:rPr>
              <w:t>19</w:t>
            </w:r>
          </w:p>
        </w:tc>
        <w:tc>
          <w:tcPr>
            <w:tcW w:w="3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43A5C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 w:bidi="ar"/>
              </w:rPr>
              <w:t>施倩茹</w:t>
            </w:r>
          </w:p>
        </w:tc>
        <w:tc>
          <w:tcPr>
            <w:tcW w:w="3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60339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2"/>
                <w:sz w:val="24"/>
                <w:szCs w:val="24"/>
                <w:u w:val="none"/>
                <w:lang w:val="en-US" w:eastAsia="zh" w:bidi="ar-SA"/>
              </w:rPr>
              <w:t>2025063121</w:t>
            </w:r>
          </w:p>
        </w:tc>
        <w:tc>
          <w:tcPr>
            <w:tcW w:w="41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C812CE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 w:bidi="ar-SA"/>
              </w:rPr>
              <w:t>高婵</w:t>
            </w:r>
          </w:p>
        </w:tc>
        <w:tc>
          <w:tcPr>
            <w:tcW w:w="12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EF623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color w:val="000000"/>
                <w:kern w:val="2"/>
                <w:sz w:val="21"/>
                <w:szCs w:val="21"/>
                <w:lang w:val="en-US" w:eastAsia="zh-CN" w:bidi="ar"/>
              </w:rPr>
              <w:t>基于商帮文化的陈列馆设计—以“赤脚财神”朱五楼主题展馆为例</w:t>
            </w:r>
          </w:p>
        </w:tc>
        <w:tc>
          <w:tcPr>
            <w:tcW w:w="14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D867E5A">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CN" w:bidi="ar-SA"/>
              </w:rPr>
              <w:t>1.展馆贴合形象，建立完整的空间叙事，完整讲述人物</w:t>
            </w:r>
          </w:p>
          <w:p w14:paraId="73609402">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CN" w:bidi="ar-SA"/>
              </w:rPr>
              <w:t>2，合理设计流线</w:t>
            </w:r>
          </w:p>
          <w:p w14:paraId="370BE3A6">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CN" w:bidi="ar-SA"/>
              </w:rPr>
              <w:t>3.厘清遗存范围，对真实遗存展开修缮保护，不虚构复原烧毁部分</w:t>
            </w:r>
          </w:p>
          <w:p w14:paraId="75AA2AD2">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CN" w:bidi="ar-SA"/>
              </w:rPr>
              <w:t>4.厘清开间等概念，保证设计逻辑严谨</w:t>
            </w:r>
          </w:p>
          <w:p w14:paraId="0A7E6457">
            <w:pPr>
              <w:keepNext w:val="0"/>
              <w:keepLines w:val="0"/>
              <w:widowControl/>
              <w:numPr>
                <w:ilvl w:val="0"/>
                <w:numId w:val="0"/>
              </w:numPr>
              <w:suppressLineNumbers w:val="0"/>
              <w:jc w:val="both"/>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CN" w:bidi="ar-SA"/>
              </w:rPr>
              <w:t>5.进度计划表述严谨规范</w:t>
            </w:r>
          </w:p>
        </w:tc>
        <w:tc>
          <w:tcPr>
            <w:tcW w:w="10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C2BED01">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修改后同意开题</w:t>
            </w:r>
          </w:p>
        </w:tc>
      </w:tr>
      <w:tr w14:paraId="66CDC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1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8A9F4DB">
            <w:pPr>
              <w:jc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sz w:val="24"/>
                <w:szCs w:val="24"/>
                <w:u w:val="none"/>
                <w:lang w:val="en-US" w:eastAsia="zh-CN"/>
              </w:rPr>
              <w:t>20</w:t>
            </w:r>
          </w:p>
        </w:tc>
        <w:tc>
          <w:tcPr>
            <w:tcW w:w="3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7E1BD3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 w:bidi="ar-SA"/>
              </w:rPr>
              <w:t>祝东珂</w:t>
            </w:r>
          </w:p>
        </w:tc>
        <w:tc>
          <w:tcPr>
            <w:tcW w:w="3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57480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2"/>
                <w:sz w:val="24"/>
                <w:szCs w:val="24"/>
                <w:u w:val="none"/>
                <w:lang w:val="en-US" w:eastAsia="zh" w:bidi="ar-SA"/>
              </w:rPr>
              <w:t>2025063122</w:t>
            </w:r>
          </w:p>
        </w:tc>
        <w:tc>
          <w:tcPr>
            <w:tcW w:w="41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EEEDB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 w:bidi="ar-SA"/>
              </w:rPr>
              <w:t>曾强</w:t>
            </w:r>
          </w:p>
        </w:tc>
        <w:tc>
          <w:tcPr>
            <w:tcW w:w="12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0831C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default" w:ascii="宋体" w:hAnsi="宋体" w:eastAsia="宋体" w:cs="宋体"/>
                <w:i w:val="0"/>
                <w:iCs w:val="0"/>
                <w:color w:val="auto"/>
                <w:kern w:val="2"/>
                <w:sz w:val="24"/>
                <w:szCs w:val="24"/>
                <w:u w:val="none"/>
                <w:lang w:val="en-US" w:eastAsia="zh" w:bidi="ar-SA"/>
              </w:rPr>
              <w:t>温度·对话——在地文脉转译下的湖州荻港村景区会客厅空间设计</w:t>
            </w:r>
            <w:r>
              <w:rPr>
                <w:rFonts w:hint="default" w:ascii="仿宋_GB2312" w:hAnsi="宋体" w:eastAsia="仿宋_GB2312" w:cs="仿宋_GB2312"/>
                <w:b/>
                <w:bCs/>
                <w:kern w:val="2"/>
                <w:sz w:val="32"/>
                <w:szCs w:val="32"/>
                <w:u w:val="none"/>
              </w:rPr>
              <w:t xml:space="preserve">  </w:t>
            </w:r>
          </w:p>
        </w:tc>
        <w:tc>
          <w:tcPr>
            <w:tcW w:w="14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EFD8479">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CN" w:bidi="ar-SA"/>
              </w:rPr>
              <w:t>1.厘清主次功能定位，分清楚主次功能，避免喧宾夺主</w:t>
            </w:r>
          </w:p>
          <w:p w14:paraId="6F8AF364">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CN" w:bidi="ar-SA"/>
              </w:rPr>
              <w:t>2.标明构建架构逻辑，补充承重结构说明</w:t>
            </w:r>
          </w:p>
          <w:p w14:paraId="2B3E5F1E">
            <w:pPr>
              <w:keepNext w:val="0"/>
              <w:keepLines w:val="0"/>
              <w:widowControl/>
              <w:numPr>
                <w:ilvl w:val="0"/>
                <w:numId w:val="0"/>
              </w:numPr>
              <w:suppressLineNumbers w:val="0"/>
              <w:jc w:val="both"/>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CN" w:bidi="ar-SA"/>
              </w:rPr>
              <w:t>3.核对平面图与实际场地尺寸，保证描述一致</w:t>
            </w:r>
          </w:p>
        </w:tc>
        <w:tc>
          <w:tcPr>
            <w:tcW w:w="10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EC757ED">
            <w:pPr>
              <w:keepNext w:val="0"/>
              <w:keepLines w:val="0"/>
              <w:widowControl/>
              <w:suppressLineNumbers w:val="0"/>
              <w:jc w:val="center"/>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修改后同意开题</w:t>
            </w:r>
          </w:p>
        </w:tc>
      </w:tr>
      <w:tr w14:paraId="37C20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1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61F33C4">
            <w:pPr>
              <w:jc w:val="center"/>
              <w:rPr>
                <w:rFonts w:hint="default"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21</w:t>
            </w:r>
          </w:p>
        </w:tc>
        <w:tc>
          <w:tcPr>
            <w:tcW w:w="36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391570D">
            <w:pPr>
              <w:keepNext w:val="0"/>
              <w:keepLines w:val="0"/>
              <w:widowControl/>
              <w:suppressLineNumbers w:val="0"/>
              <w:spacing w:before="0" w:beforeAutospacing="0" w:after="0" w:afterAutospacing="0"/>
              <w:ind w:left="0" w:leftChars="0" w:right="0" w:rightChars="0"/>
              <w:jc w:val="center"/>
              <w:textAlignment w:val="top"/>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 w:bidi="ar-SA"/>
              </w:rPr>
              <w:t>唐楸意</w:t>
            </w:r>
          </w:p>
        </w:tc>
        <w:tc>
          <w:tcPr>
            <w:tcW w:w="3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E2DC8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 w:bidi="ar-SA"/>
              </w:rPr>
              <w:t>2025063124</w:t>
            </w:r>
          </w:p>
        </w:tc>
        <w:tc>
          <w:tcPr>
            <w:tcW w:w="41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60BF94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 w:bidi="ar-SA"/>
              </w:rPr>
              <w:t>杨嫣</w:t>
            </w:r>
          </w:p>
        </w:tc>
        <w:tc>
          <w:tcPr>
            <w:tcW w:w="121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C208BA">
            <w:pPr>
              <w:keepNext w:val="0"/>
              <w:keepLines w:val="0"/>
              <w:widowControl/>
              <w:suppressLineNumbers w:val="0"/>
              <w:spacing w:before="0" w:beforeAutospacing="0" w:after="0" w:afterAutospacing="0"/>
              <w:ind w:left="0" w:leftChars="0" w:right="0" w:rightChars="0"/>
              <w:jc w:val="center"/>
              <w:textAlignment w:val="top"/>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 w:bidi="ar-SA"/>
              </w:rPr>
              <w:t>基于桑基鱼塘系统的湖州市荻港村古桑园及家鱼孵化基地研学空间更新设计</w:t>
            </w:r>
          </w:p>
        </w:tc>
        <w:tc>
          <w:tcPr>
            <w:tcW w:w="149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FDB677D">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CN" w:bidi="ar-SA"/>
              </w:rPr>
              <w:t>1.建议分割研学参观人流与生产区域避免造成干扰</w:t>
            </w:r>
          </w:p>
          <w:p w14:paraId="43849169">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CN" w:bidi="ar-SA"/>
              </w:rPr>
              <w:t>2.建议修正基金表述契合乡村要求</w:t>
            </w:r>
          </w:p>
          <w:p w14:paraId="6588DDC4">
            <w:pPr>
              <w:keepNext w:val="0"/>
              <w:keepLines w:val="0"/>
              <w:widowControl/>
              <w:numPr>
                <w:ilvl w:val="0"/>
                <w:numId w:val="0"/>
              </w:numPr>
              <w:suppressLineNumbers w:val="0"/>
              <w:jc w:val="both"/>
              <w:textAlignment w:val="center"/>
              <w:rPr>
                <w:rFonts w:hint="default"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2"/>
                <w:sz w:val="24"/>
                <w:szCs w:val="24"/>
                <w:u w:val="none"/>
                <w:lang w:val="en-US" w:eastAsia="zh-CN" w:bidi="ar-SA"/>
              </w:rPr>
              <w:t>3.合理放置对外展示形象，贴合本土性质，避免商业化</w:t>
            </w:r>
          </w:p>
        </w:tc>
        <w:tc>
          <w:tcPr>
            <w:tcW w:w="10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C16B024">
            <w:pPr>
              <w:keepNext w:val="0"/>
              <w:keepLines w:val="0"/>
              <w:widowControl/>
              <w:suppressLineNumbers w:val="0"/>
              <w:jc w:val="center"/>
              <w:textAlignment w:val="center"/>
              <w:rPr>
                <w:rFonts w:hint="default" w:ascii="宋体" w:hAnsi="宋体" w:eastAsia="宋体" w:cs="宋体"/>
                <w:b/>
                <w:bCs/>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修改后同意开题</w:t>
            </w:r>
          </w:p>
        </w:tc>
      </w:tr>
    </w:tbl>
    <w:p w14:paraId="73FC556F">
      <w:pPr>
        <w:spacing w:line="360" w:lineRule="auto"/>
        <w:rPr>
          <w:rFonts w:hint="default" w:ascii="宋体" w:hAnsi="宋体" w:eastAsia="宋体" w:cs="宋体"/>
          <w:i w:val="0"/>
          <w:iCs w:val="0"/>
          <w:caps w:val="0"/>
          <w:color w:val="333333"/>
          <w:spacing w:val="0"/>
          <w:sz w:val="28"/>
          <w:szCs w:val="28"/>
          <w:lang w:val="en-US" w:eastAsia="zh-CN"/>
        </w:rPr>
      </w:pPr>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Y2YmM0Yzk2MWFhYTA0Y2RmYzg3YjJhYzJkYTc0NDIifQ=="/>
  </w:docVars>
  <w:rsids>
    <w:rsidRoot w:val="74266D9A"/>
    <w:rsid w:val="048530FA"/>
    <w:rsid w:val="09216E1E"/>
    <w:rsid w:val="09CE48A6"/>
    <w:rsid w:val="09F96B7C"/>
    <w:rsid w:val="0AD55A2E"/>
    <w:rsid w:val="0F0F3EE6"/>
    <w:rsid w:val="127F0FEF"/>
    <w:rsid w:val="12BF604B"/>
    <w:rsid w:val="17F23C73"/>
    <w:rsid w:val="1C0E1A98"/>
    <w:rsid w:val="1EDE3487"/>
    <w:rsid w:val="1F9505CF"/>
    <w:rsid w:val="1F991E74"/>
    <w:rsid w:val="212B00D9"/>
    <w:rsid w:val="237076C9"/>
    <w:rsid w:val="263232AB"/>
    <w:rsid w:val="26994008"/>
    <w:rsid w:val="2898087D"/>
    <w:rsid w:val="2ADD3F31"/>
    <w:rsid w:val="31FC7DFC"/>
    <w:rsid w:val="329A0075"/>
    <w:rsid w:val="33DE722D"/>
    <w:rsid w:val="343A66F1"/>
    <w:rsid w:val="36342BEE"/>
    <w:rsid w:val="366E2AEA"/>
    <w:rsid w:val="38C4690F"/>
    <w:rsid w:val="3C9F1B8F"/>
    <w:rsid w:val="407458CD"/>
    <w:rsid w:val="41AB1CCA"/>
    <w:rsid w:val="41CF1271"/>
    <w:rsid w:val="428D254A"/>
    <w:rsid w:val="45230F44"/>
    <w:rsid w:val="497A75A0"/>
    <w:rsid w:val="4CAA55D5"/>
    <w:rsid w:val="50680923"/>
    <w:rsid w:val="539C07A0"/>
    <w:rsid w:val="53DF6364"/>
    <w:rsid w:val="54241737"/>
    <w:rsid w:val="548051B1"/>
    <w:rsid w:val="55456CB4"/>
    <w:rsid w:val="577F481A"/>
    <w:rsid w:val="5A0C5FF2"/>
    <w:rsid w:val="5C7C16CF"/>
    <w:rsid w:val="5C933840"/>
    <w:rsid w:val="5D262322"/>
    <w:rsid w:val="5E1B4A56"/>
    <w:rsid w:val="5E2B7E24"/>
    <w:rsid w:val="5F6B65AA"/>
    <w:rsid w:val="61010FB1"/>
    <w:rsid w:val="62911344"/>
    <w:rsid w:val="649E1F3D"/>
    <w:rsid w:val="669C24AC"/>
    <w:rsid w:val="68EB6D98"/>
    <w:rsid w:val="69C83BBA"/>
    <w:rsid w:val="6AC23F8A"/>
    <w:rsid w:val="6AF74F8C"/>
    <w:rsid w:val="6CF97D6E"/>
    <w:rsid w:val="71DC005D"/>
    <w:rsid w:val="74266D9A"/>
    <w:rsid w:val="76967C55"/>
    <w:rsid w:val="77F3BA31"/>
    <w:rsid w:val="79AA6D5A"/>
    <w:rsid w:val="7BE424D4"/>
    <w:rsid w:val="7BF015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 w:type="character" w:styleId="5">
    <w:name w:val="Strong"/>
    <w:basedOn w:val="4"/>
    <w:qFormat/>
    <w:uiPriority w:val="0"/>
    <w:rPr>
      <w:b/>
    </w:rPr>
  </w:style>
  <w:style w:type="character" w:customStyle="1" w:styleId="6">
    <w:name w:val="font21"/>
    <w:basedOn w:val="4"/>
    <w:qFormat/>
    <w:uiPriority w:val="0"/>
    <w:rPr>
      <w:rFonts w:hint="eastAsia" w:ascii="宋体" w:hAnsi="宋体" w:eastAsia="宋体" w:cs="宋体"/>
      <w:color w:val="000000"/>
      <w:sz w:val="24"/>
      <w:szCs w:val="24"/>
      <w:u w:val="none"/>
    </w:rPr>
  </w:style>
  <w:style w:type="character" w:customStyle="1" w:styleId="7">
    <w:name w:val="font81"/>
    <w:basedOn w:val="4"/>
    <w:qFormat/>
    <w:uiPriority w:val="0"/>
    <w:rPr>
      <w:rFonts w:hint="default" w:ascii="Times New Roman" w:hAnsi="Times New Roman" w:cs="Times New Roman"/>
      <w:color w:val="000000"/>
      <w:sz w:val="21"/>
      <w:szCs w:val="21"/>
      <w:u w:val="none"/>
    </w:rPr>
  </w:style>
  <w:style w:type="character" w:customStyle="1" w:styleId="8">
    <w:name w:val="font61"/>
    <w:basedOn w:val="4"/>
    <w:qFormat/>
    <w:uiPriority w:val="0"/>
    <w:rPr>
      <w:rFonts w:hint="eastAsia" w:ascii="宋体" w:hAnsi="宋体" w:eastAsia="宋体" w:cs="宋体"/>
      <w:color w:val="000000"/>
      <w:sz w:val="21"/>
      <w:szCs w:val="21"/>
      <w:u w:val="none"/>
    </w:rPr>
  </w:style>
  <w:style w:type="character" w:customStyle="1" w:styleId="9">
    <w:name w:val="font31"/>
    <w:basedOn w:val="4"/>
    <w:qFormat/>
    <w:uiPriority w:val="0"/>
    <w:rPr>
      <w:rFonts w:hint="eastAsia" w:ascii="宋体" w:hAnsi="宋体" w:eastAsia="宋体" w:cs="宋体"/>
      <w:color w:val="588E31"/>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363</Words>
  <Characters>457</Characters>
  <Lines>0</Lines>
  <Paragraphs>0</Paragraphs>
  <TotalTime>1</TotalTime>
  <ScaleCrop>false</ScaleCrop>
  <LinksUpToDate>false</LinksUpToDate>
  <CharactersWithSpaces>462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2023-09-20T10:50:00Z</dcterms:created>
  <dc:creator>刘佳妮</dc:creator>
  <cp:lastModifiedBy>牟牟。</cp:lastModifiedBy>
  <dcterms:modified xsi:type="dcterms:W3CDTF">2026-09-23T03:50:52Z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800A052D068144839A042D2DC6812D61_13</vt:lpwstr>
  </property>
  <property fmtid="{D5CDD505-2E9C-101B-9397-08002B2CF9AE}" pid="4" name="KSOTemplateDocerSaveRecord">
    <vt:lpwstr>eyJoZGlkIjoiNjQ4YzEzMjk3ZWJkMmJkYTgzYTNmMDFkYzQ1ZTVlMmUiLCJ1c2VySWQiOiI4ODIyOTM4MTMifQ==</vt:lpwstr>
  </property>
</Properties>
</file>