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附件2：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湖州师范学院开题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评议小组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结果汇总表</w:t>
      </w:r>
    </w:p>
    <w:bookmarkEnd w:id="0"/>
    <w:tbl>
      <w:tblPr>
        <w:tblStyle w:val="3"/>
        <w:tblW w:w="13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9"/>
        <w:gridCol w:w="1532"/>
        <w:gridCol w:w="1238"/>
        <w:gridCol w:w="1341"/>
        <w:gridCol w:w="727"/>
        <w:gridCol w:w="995"/>
        <w:gridCol w:w="2303"/>
        <w:gridCol w:w="634"/>
        <w:gridCol w:w="1338"/>
        <w:gridCol w:w="986"/>
        <w:gridCol w:w="987"/>
      </w:tblGrid>
      <w:tr>
        <w:trPr>
          <w:trHeight w:val="435" w:hRule="atLeast"/>
        </w:trPr>
        <w:tc>
          <w:tcPr>
            <w:tcW w:w="282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PMingLiU-ExtB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组长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评议小组秘书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研究生类型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专业学位类别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专业代码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学科专业 （或专业领域）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导师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学位论文题目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开题结论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全日制学术硕士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201720200135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张三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040102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课程教学论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王五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案例教学对中学生科学论证能力培养的影响研究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B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二次开题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教育学院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全日制专业学位硕士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教育硕士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201825200130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李四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045102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学科教学（思政）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刘七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（空）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16"/>
                <w:szCs w:val="16"/>
                <w:lang w:bidi="ar"/>
              </w:rPr>
              <w:t>申请延期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注：1、研究生类型：全日制学术硕士、全日制专业学位硕士、非全日制专业学位硕士；2、申请延期、二次开题人员需在备注栏注明。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D247B"/>
    <w:rsid w:val="4A0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2020-11-06T00:51:00Z</dcterms:created>
  <dc:creator>亚亚亚丫</dc:creator>
  <cp:lastModifiedBy>亚亚亚丫</cp:lastModifiedBy>
  <dcterms:modified xsi:type="dcterms:W3CDTF">2020-11-06T00:51:52Z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