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附件2：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湖州师范学院开题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评议小组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结果汇总表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pendix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: Summary Form of Proposal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Review Group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Results of Huzhou University</w:t>
      </w:r>
    </w:p>
    <w:tbl>
      <w:tblPr>
        <w:tblStyle w:val="2"/>
        <w:tblW w:w="13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9"/>
        <w:gridCol w:w="1532"/>
        <w:gridCol w:w="1238"/>
        <w:gridCol w:w="1341"/>
        <w:gridCol w:w="727"/>
        <w:gridCol w:w="995"/>
        <w:gridCol w:w="2303"/>
        <w:gridCol w:w="634"/>
        <w:gridCol w:w="1338"/>
        <w:gridCol w:w="986"/>
        <w:gridCol w:w="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组长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PMingLiU-ExtB" w:cs="Times New Roman"/>
                <w:b/>
                <w:color w:val="000000"/>
                <w:kern w:val="0"/>
                <w:sz w:val="16"/>
                <w:szCs w:val="16"/>
                <w:lang w:eastAsia="zh-CN" w:bidi="ar"/>
              </w:rPr>
              <w:t>Leader: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评议小组秘书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PMingLiU-ExtB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Secretary of the Panel: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No.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College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研究生类型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Master degree categories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专业学位类别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Major-based master degree categories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Student ID No.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Name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专业代码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Major code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学科专业        （或专业领域）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Discipline and major (or professional field)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Supervisor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学位论文题目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Thesis title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开题结论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Defense result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Note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示例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sample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Education College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全日制学术硕士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Master of full-time academic degree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201720200135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张三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Zhang San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040102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课程教学论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Curriculum and Teaching Theory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王五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Wang Wu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案例教学对中学生科学论证能力培养的影响研究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A Study on the Impact of Case Teaching on Cultivating the Ability of Establishing Rational Argument of Middle School Students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二次开题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Second defense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示例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sample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Education College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全日制专业学位硕士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Master of Full-time professional degree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教育硕士 Master of education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201825200130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李四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 Si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045102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Teaching of ideological and political subjects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刘七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Liu Qi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申请延期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Apply for an extension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注：1、研究生类型：全日制学术硕士、全日制专业学位硕士、非全日制专业学位硕士；2、申请延期、二次开题人员需在备注栏注明。</w:t>
      </w:r>
      <w:r>
        <w:rPr>
          <w:rFonts w:ascii="Times New Roman" w:hAnsi="Times New Roman" w:cs="Times New Roman"/>
        </w:rPr>
        <w:t>Note: 1. Master degree categories: full-time academic masters, full-time professional degree masters, part-time professional degree masters; 2. The one who applied an extension or a second defense should be marked out in the Note column.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2863"/>
    <w:rsid w:val="73D5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2020-11-06T00:59:00Z</dcterms:created>
  <dc:creator>亚亚亚丫</dc:creator>
  <cp:lastModifiedBy>亚亚亚丫</cp:lastModifiedBy>
  <dcterms:modified xsi:type="dcterms:W3CDTF">2020-11-06T01:00:06Z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