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00" w:lineRule="exact"/>
        <w:jc w:val="center"/>
        <w:rPr>
          <w:rFonts w:hint="eastAsia" w:ascii="方正小标宋简体" w:hAnsi="方正小标宋简体" w:eastAsia="方正小标宋简体" w:cs="仿宋_GB2312"/>
          <w:kern w:val="2"/>
          <w:sz w:val="32"/>
          <w:szCs w:val="32"/>
          <w:lang w:val="en-US" w:eastAsia="zh-CN" w:bidi="ar-SA"/>
        </w:rPr>
      </w:pPr>
      <w:r>
        <w:rPr>
          <w:rFonts w:hint="eastAsia" w:ascii="方正小标宋简体" w:hAnsi="方正小标宋简体" w:eastAsia="方正小标宋简体" w:cs="仿宋_GB2312"/>
          <w:kern w:val="2"/>
          <w:sz w:val="32"/>
          <w:szCs w:val="32"/>
          <w:lang w:val="en-US" w:eastAsia="zh-CN" w:bidi="ar-SA"/>
        </w:rPr>
        <w:t>关于举办湖州师范学院第十三届广告艺术设计竞赛暨浙江省第十届大学生广告创意设计竞赛、第十四届全国大学生广告艺术大赛选拔赛的通知</w:t>
      </w:r>
    </w:p>
    <w:p>
      <w:pPr>
        <w:pStyle w:val="4"/>
        <w:shd w:val="clear" w:color="auto" w:fill="FFFFFF"/>
        <w:spacing w:before="0" w:beforeAutospacing="0" w:after="0" w:afterAutospacing="0" w:line="400" w:lineRule="exact"/>
        <w:rPr>
          <w:rFonts w:hint="eastAsia" w:ascii="方正小标宋简体" w:hAnsi="方正小标宋简体" w:eastAsia="方正小标宋简体"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各二级学院：</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提升我校大学生的创新能力和实践能力，加强广告设计创意人才的培养，推广以创意先导带动平面视觉设计发展的理念，学校决定举办湖州师范学院第十三届广告艺术设计竞赛暨浙江省第十届大学生广告创意设计竞赛、第十四届全国大学生广告艺术大赛选拔赛，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参赛资格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浙江省第十届大学生广告艺术竞赛暨第十四届全国大学生广告艺术大赛浙江分赛区选拔赛，采取一次参赛、两级评奖的方式进行。即：以院校为单位（浙江省大学生广告创意设计竞赛不受理个人报送的作品），将参赛作品通过网络报第十四届全国大学生广告艺术大赛指定网站，同时报送浙江省大学生广告艺术竞赛组委会办公室与指定网站。经浙江省分赛区专家评审，获得等级奖以上的作品有资格报送全国大学生广告艺术大赛总赛区评奖。</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参赛规定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参赛作品必须按照第十四届全国大学生广告艺术大赛和浙江省大学生广告艺术竞赛专家委员会指定的统一命题和统一规定的企业背景资料（参见全国大学生广告艺术大赛网站和参赛手册）进行创作。</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三、作品类别</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1、平面类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2、视频类（影视、微电影、短视频）</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3、动画类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4、互动类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5、广播类</w:t>
      </w:r>
    </w:p>
    <w:p>
      <w:pPr>
        <w:keepNext w:val="0"/>
        <w:keepLines w:val="0"/>
        <w:pageBreakBefore w:val="0"/>
        <w:widowControl w:val="0"/>
        <w:kinsoku/>
        <w:wordWrap/>
        <w:overflowPunct/>
        <w:topLinePunct w:val="0"/>
        <w:autoSpaceDE/>
        <w:autoSpaceDN/>
        <w:bidi w:val="0"/>
        <w:adjustRightInd/>
        <w:snapToGrid/>
        <w:spacing w:line="580" w:lineRule="exact"/>
        <w:ind w:left="279" w:leftChars="133"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6、策划案类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7、文案类（广告语、长文案、创意脚本）</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8、公益类（根据命题要求创作）</w:t>
      </w:r>
    </w:p>
    <w:p>
      <w:pPr>
        <w:keepNext w:val="0"/>
        <w:keepLines w:val="0"/>
        <w:pageBreakBefore w:val="0"/>
        <w:widowControl w:val="0"/>
        <w:kinsoku/>
        <w:wordWrap/>
        <w:overflowPunct/>
        <w:topLinePunct w:val="0"/>
        <w:autoSpaceDE/>
        <w:autoSpaceDN/>
        <w:bidi w:val="0"/>
        <w:adjustRightInd/>
        <w:snapToGrid/>
        <w:spacing w:line="580" w:lineRule="exact"/>
        <w:ind w:left="279" w:leftChars="133"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四、作品标准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各类参赛作品应以原创性为原则，遵守《广告法》和其他国家有关法律及政策法规、行业规范等要求。鼓励采用广告新思维、新形式、新媒介进行创作。</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五、作品规格及提交要求</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8"/>
          <w:szCs w:val="28"/>
        </w:rPr>
        <w:t>（一）平面类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1、移动端：移动端发布的静态广告，作品数量6幅以内（含6幅），加手机型边框，或长幅广告，可排版在3张A3 页面上。</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2、传统媒体：包括纸质媒体广告、 VI 设计、包装设计、产品设计等。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3、网上提交：文件格式为 jpg，色彩模式 RGB, 规格 A3（297×420mm），分辨率 300dpi，作品不得超过 3 张页面，单个文件不大于5MB。</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4、线下提交：与网上提交的作品要求相同。</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（二）视频类（影视、微电影、短视频）</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rPr>
        <w:t>1、拍摄工具及制作软件不限。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影视广告时长：15 秒或 30 秒两种规格，限横屏；微电影广告时长：30-180秒，限横屏；短视频时长：30秒以内（含30秒），限竖屏；视频宽高比9:20至9:16。不要倒计时，不可出现创作者相关信息。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网上提交：mp4格式，文件大小不超过30MB。</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线下提交：提交高质量电子文件，格式不限。</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（三）动画类</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sz w:val="28"/>
          <w:szCs w:val="28"/>
        </w:rPr>
        <w:t xml:space="preserve">1、创作方式及制作软件不限，作品要符合动画广告的概念。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时长：15秒或 30秒两种规格，24帧/秒，不要倒计时，不可出现创作者相关信息。须有配音、配乐，画面宽度600至960像素，宽高比16:9。</w:t>
      </w:r>
    </w:p>
    <w:p>
      <w:pPr>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、网上提交： mp4格式，文件大小不超过30MB。</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、线下提交：提交高质量电子文件，格式不限。</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（四）互动类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1、互动广告包括：</w:t>
      </w:r>
    </w:p>
    <w:p>
      <w:pPr>
        <w:keepNext w:val="0"/>
        <w:keepLines w:val="0"/>
        <w:pageBreakBefore w:val="0"/>
        <w:widowControl w:val="0"/>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A移动端（手机） H5 互动广告； B场景互动广告，不限位置。</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、作品要求：</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56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线上H5互动广告。</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①用 HTML5 软件制作。创作平台由创作者自由选择，可以为H5动画、H5游戏、H5电子杂志、H5交互视频等。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②作品分辨率要适合手机屏幕尺寸，即默认页面宽度640px，高度可以为1008px、 1030px，总页数不超过 15 页。</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（2）场景互动广告以H5文件形式加以演示说明，并提交作品链接。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3、作品提交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（1）网上提交：发布后的链接及二维码。注：保证作品能正常查看。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（2）线下提交：请将作品发布后的链接及二维码，存在word文档中提交给所在学校。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（五）广播类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1、时长：15秒或30秒两种规格。</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2、网上提交：mp3格式，大小不超过3MB。</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3、线下提交：mp3格式。</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（六）策划案类（广告策划、营销策划）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可以做广告策划案或命题要求的专项策划。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1、广告及营销策划案内容要求</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（1）内容提要；（2）市场环境分析（数据翔实，引用数据资料注明出处，调查表附后）；（3）营销提案；（4）创意设计执行提案；（5）媒介提案；（6）广告预算（应符合企业命题中的广告总预算）。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2、策划案的提交</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（1）文件规格：页面尺寸为A4，正文不超过30页，附件不超过10页；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（2）网上提交：pdf格式，文件大小不超过100MB；</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（3）线下提交：可编辑的pdf或ppt格式文件，如有音频、视频文件也需一并提交，文件大小不限。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3、策划案现场决赛</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策划案的全国一等奖，通过现场提案的形式产生，参赛学生约有不少于20天的准备时间，详情请关注大广赛官网。</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（七）文案类（广告语、长文案、创意脚本）</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1、广告语：字数不多于30字（含标点）。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2、长文案：字数在100-500字之间（含标点）。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3、创意脚本：包括画面内容、景别、摄法技巧、时间、机位、音效等。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4、网上提交</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（1）广告语、长文案：提交时直接录入、编辑文字，作品无需加入命题logo，不得在作品中插入图片及其他形式文件；</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（2）创意脚本：网上提交时请选择长文案选项，pdf格式，不超过10MB。</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5、线下提交：可编辑的doc或pdf格式文件。</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（八）公益类（根据命题要求创作）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1、公益命题类可以以平面、视频、动画、互动、广播、策划案、文案等类别自选创作。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2、作品规格、提交方式及要求，按相关类别标准执行</w:t>
      </w:r>
    </w:p>
    <w:p>
      <w:pPr>
        <w:keepNext w:val="0"/>
        <w:keepLines w:val="0"/>
        <w:pageBreakBefore w:val="0"/>
        <w:widowControl w:val="0"/>
        <w:kinsoku/>
        <w:wordWrap/>
        <w:overflowPunct/>
        <w:topLinePunct w:val="0"/>
        <w:autoSpaceDE/>
        <w:autoSpaceDN/>
        <w:bidi w:val="0"/>
        <w:adjustRightInd/>
        <w:snapToGrid/>
        <w:spacing w:line="580" w:lineRule="exact"/>
        <w:ind w:left="279" w:leftChars="133"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六、参赛流程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 1 步：下载命题</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sz w:val="28"/>
          <w:szCs w:val="28"/>
        </w:rPr>
        <w:t>登陆大广赛官网下载命题。</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8"/>
          <w:szCs w:val="28"/>
        </w:rPr>
        <w:t>第 2 步：作品创作</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b/>
          <w:bCs/>
          <w:sz w:val="28"/>
          <w:szCs w:val="28"/>
        </w:rPr>
        <w:t>第 3 步：网上提交，上传作品</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作品上传至全国大广赛官网（第十四届全国大学生广告艺术大赛官网网址为：</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"http://www.sun-ada.net"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www.sun-ada.net</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。平台注册，填写报名表、承诺书，按要求上传作品成功后，一组作品生成一个参赛编号，系统将自动生成参赛报名表及承诺书（预计5月15日平台开放，以官网公布为准）。须仔细阅读承诺书。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获取全国大广赛参赛编号后，将作品上传至浙江省竞赛网，浙江省竞赛网学生上传作品网址为：</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"http://sun-ada.zj.moocollege.com/"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http://sun-ada.zj.moocollege.com/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（注：请务必将参赛作品同时提交至全国大学生广告艺术大赛官网与浙江省竞赛网址）</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8"/>
          <w:szCs w:val="28"/>
        </w:rPr>
        <w:t>第 4 步：下载、打印报名表，作者签字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保报名表内容完整、正确，下载并打印报名表及承诺书，全部作者在签字栏处签字，连同学生证一并拍图或扫描为电子版，格式jpg。特别提示：报名表中按第一、二、三、四、五作者和指导教师的顺序填写，一经下载提交，不得变更。（特殊情况下：可由第一作者代表所有作者一并承诺签字，详见报名表）</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8"/>
          <w:szCs w:val="28"/>
        </w:rPr>
        <w:t>第 5 步：线下提交，报送至学校</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rPr>
        <w:t>报送至学校的电子版文件（以光盘、u盘或其他形式），内容包括：作品文件及报名表、承诺书、学生证拍图（作品文件均以参赛编号命名，其他文件命名方式：参赛编号+报名表、参赛编号+承诺书、参赛编号+学生证1……）。</w:t>
      </w:r>
    </w:p>
    <w:p>
      <w:pPr>
        <w:keepNext w:val="0"/>
        <w:keepLines w:val="0"/>
        <w:pageBreakBefore w:val="0"/>
        <w:widowControl w:val="0"/>
        <w:kinsoku/>
        <w:wordWrap/>
        <w:overflowPunct/>
        <w:topLinePunct w:val="0"/>
        <w:autoSpaceDE/>
        <w:autoSpaceDN/>
        <w:bidi w:val="0"/>
        <w:adjustRightInd/>
        <w:snapToGrid/>
        <w:spacing w:line="580" w:lineRule="exact"/>
        <w:ind w:left="562" w:hanging="562" w:hanging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 6 步：学校报送至赛区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参赛院校将初评筛选出的作品提交至各赛区进行评选，各赛区联系方式见大广赛官网首页“赛区列表”。</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bCs/>
          <w:sz w:val="28"/>
          <w:szCs w:val="28"/>
        </w:rPr>
        <w:t>第 7 步：赛区报送至总赛区</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rPr>
        <w:t>各赛区将评选出的入围作品提交至全国大广赛组委会进行全国总评审。</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七、参赛须知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（一）大广赛在全国设立赛区，采取一次参赛、三次评选的方式进行。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即：参赛作品经院校初选后，报赛区评选，在赛区获得优秀奖以上的作品，再由赛区统一报送（平面类作品不超过所在赛区参赛作品总数的15%，文案类不超过所在赛区参赛作品总数的5%，其他类别不超过20%）参加全国总赛区的评审。全国总评审不受理个人报送的作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（二）参赛作品任何部分严禁出现参赛学生的院校、系、姓名及其他特殊标记。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（三）作者人数及指导教师人数要求：</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作者人数：平面类、文案类不超过2人/组；短视频、互动类、广播类不超过3人/组；其他视频类（影视广告、微电影广告）、动画类、策划案类不超过5人/组。</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指导教师人数：平面类、文案类不得超过1人/组；其他类别不得超过2人/组。</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（四）创作中如使用了素材，务必在报名表中详细注明出处，并取得授权。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（五）坚持原创，杜绝抄袭，请遵守《承诺书》的承诺。如出现抄袭或过度模仿的情况，由各赛区通知学校进行严肃处理。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（六）禁止一稿多投，指同一件作品按不同类别提交或创意雷同作品按不同命题提交，也不能将别的赛事创作的作品再投大广赛，一经发现，取消参赛资格。</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八、提交重要提示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（一）参赛学生向学校提交作品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1、参赛学生将作品、报名表及相关文件的电子版统一提交给学校主管赛事的负责人；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2、参赛学生要保证提交到学校的作品及相关文件内容与提交平台一致，否则视为无效作品。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（二）学校向所在赛区报送作品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学校负责核对参赛者提交的报名表、承诺书、学生证及作品，填写院校参赛汇总表，按参赛类别报送至所在赛区。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（三）各赛区向全国大广赛组委会报送作品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1、各赛区按照参赛类别整理报名表、参评作品及大广赛组委会要求的相关统计表，并在规定时间内报送全国大广赛组委会；</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2、各赛区须报送加盖公章的纸质版和电子版的参评作品名单、内容填写要与学生报名表保持一致。</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九、联系方法及截稿时间</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竞赛负责人：</w:t>
      </w:r>
      <w:r>
        <w:rPr>
          <w:rFonts w:hint="eastAsia" w:ascii="仿宋_GB2312" w:hAnsi="仿宋_GB2312" w:eastAsia="仿宋_GB2312" w:cs="仿宋_GB2312"/>
          <w:sz w:val="28"/>
          <w:szCs w:val="28"/>
        </w:rPr>
        <w:t xml:space="preserve">陈老师 </w:t>
      </w:r>
      <w:r>
        <w:rPr>
          <w:rFonts w:hint="eastAsia" w:ascii="仿宋_GB2312" w:hAnsi="仿宋_GB2312" w:eastAsia="仿宋_GB2312" w:cs="仿宋_GB2312"/>
          <w:sz w:val="28"/>
          <w:szCs w:val="28"/>
          <w:lang w:val="en-US" w:eastAsia="zh-CN"/>
        </w:rPr>
        <w:t xml:space="preserve">  联系</w:t>
      </w:r>
      <w:r>
        <w:rPr>
          <w:rFonts w:hint="eastAsia" w:ascii="仿宋_GB2312" w:hAnsi="仿宋_GB2312" w:eastAsia="仿宋_GB2312" w:cs="仿宋_GB2312"/>
          <w:sz w:val="28"/>
          <w:szCs w:val="28"/>
        </w:rPr>
        <w:t>电话：13819202247（662247）</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bCs/>
          <w:color w:val="FF0000"/>
          <w:sz w:val="28"/>
          <w:szCs w:val="28"/>
        </w:rPr>
      </w:pPr>
      <w:r>
        <w:rPr>
          <w:rFonts w:hint="eastAsia" w:ascii="仿宋_GB2312" w:hAnsi="仿宋_GB2312" w:eastAsia="仿宋_GB2312" w:cs="仿宋_GB2312"/>
          <w:sz w:val="28"/>
          <w:szCs w:val="28"/>
          <w:lang w:val="en-US" w:eastAsia="zh-CN"/>
        </w:rPr>
        <w:t>作品</w:t>
      </w:r>
      <w:r>
        <w:rPr>
          <w:rFonts w:hint="eastAsia" w:ascii="仿宋_GB2312" w:hAnsi="仿宋_GB2312" w:eastAsia="仿宋_GB2312" w:cs="仿宋_GB2312"/>
          <w:sz w:val="28"/>
          <w:szCs w:val="28"/>
        </w:rPr>
        <w:t>统一上交时间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color w:val="FF0000"/>
          <w:sz w:val="28"/>
          <w:szCs w:val="28"/>
        </w:rPr>
        <w:t>2022年6月7日上午8:30-16:30</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艺术学院学生作品由指导老师汇总直接上报给竞赛负责老师，由学院</w:t>
      </w:r>
      <w:r>
        <w:rPr>
          <w:rFonts w:hint="eastAsia" w:ascii="仿宋_GB2312" w:hAnsi="仿宋_GB2312" w:eastAsia="仿宋_GB2312" w:cs="仿宋_GB2312"/>
          <w:sz w:val="28"/>
          <w:szCs w:val="28"/>
        </w:rPr>
        <w:t>统一盖章</w:t>
      </w:r>
      <w:r>
        <w:rPr>
          <w:rFonts w:hint="eastAsia" w:ascii="仿宋_GB2312" w:hAnsi="仿宋_GB2312" w:eastAsia="仿宋_GB2312" w:cs="仿宋_GB2312"/>
          <w:sz w:val="28"/>
          <w:szCs w:val="28"/>
          <w:lang w:val="en-US" w:eastAsia="zh-CN"/>
        </w:rPr>
        <w:t>提交</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其他学院学生上传作品后，请将电子版</w:t>
      </w:r>
      <w:r>
        <w:rPr>
          <w:rFonts w:hint="eastAsia" w:ascii="仿宋_GB2312" w:hAnsi="仿宋_GB2312" w:eastAsia="仿宋_GB2312" w:cs="仿宋_GB2312"/>
          <w:sz w:val="28"/>
          <w:szCs w:val="28"/>
        </w:rPr>
        <w:t>作品、报名表与承诺书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拷入U盘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打印2份报名表与承诺书签字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盖章后</w:t>
      </w: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至艺术</w:t>
      </w:r>
      <w:bookmarkStart w:id="0" w:name="_GoBack"/>
      <w:bookmarkEnd w:id="0"/>
      <w:r>
        <w:rPr>
          <w:rFonts w:hint="eastAsia" w:ascii="仿宋_GB2312" w:hAnsi="仿宋_GB2312" w:eastAsia="仿宋_GB2312" w:cs="仿宋_GB2312"/>
          <w:sz w:val="28"/>
          <w:szCs w:val="28"/>
          <w:lang w:val="en-US" w:eastAsia="zh-CN"/>
        </w:rPr>
        <w:t>学院</w:t>
      </w:r>
      <w:r>
        <w:rPr>
          <w:rFonts w:hint="eastAsia" w:ascii="仿宋_GB2312" w:hAnsi="仿宋_GB2312" w:eastAsia="仿宋_GB2312" w:cs="仿宋_GB2312"/>
          <w:sz w:val="28"/>
          <w:szCs w:val="28"/>
        </w:rPr>
        <w:t>16-306办公室</w:t>
      </w:r>
      <w:r>
        <w:rPr>
          <w:rFonts w:hint="eastAsia" w:ascii="仿宋_GB2312" w:hAnsi="仿宋_GB2312" w:eastAsia="仿宋_GB2312" w:cs="仿宋_GB2312"/>
          <w:sz w:val="28"/>
          <w:szCs w:val="28"/>
          <w:lang w:val="en-US" w:eastAsia="zh-CN"/>
        </w:rPr>
        <w:t>卢老师处</w:t>
      </w:r>
      <w:r>
        <w:rPr>
          <w:rFonts w:hint="eastAsia" w:ascii="仿宋_GB2312" w:hAnsi="仿宋_GB2312" w:eastAsia="仿宋_GB2312" w:cs="仿宋_GB2312"/>
          <w:sz w:val="28"/>
          <w:szCs w:val="28"/>
          <w:lang w:eastAsia="zh-CN"/>
        </w:rPr>
        <w:t>。</w:t>
      </w:r>
    </w:p>
    <w:p>
      <w:pPr>
        <w:snapToGrid w:val="0"/>
        <w:ind w:firstLine="352" w:firstLineChars="147"/>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DD2C2"/>
    <w:multiLevelType w:val="singleLevel"/>
    <w:tmpl w:val="DD1DD2C2"/>
    <w:lvl w:ilvl="0" w:tentative="0">
      <w:start w:val="1"/>
      <w:numFmt w:val="chineseCounting"/>
      <w:suff w:val="nothing"/>
      <w:lvlText w:val="%1、"/>
      <w:lvlJc w:val="left"/>
      <w:rPr>
        <w:rFonts w:hint="eastAsia"/>
      </w:rPr>
    </w:lvl>
  </w:abstractNum>
  <w:abstractNum w:abstractNumId="1">
    <w:nsid w:val="12C9FE5A"/>
    <w:multiLevelType w:val="singleLevel"/>
    <w:tmpl w:val="12C9FE5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D6"/>
    <w:rsid w:val="000772E6"/>
    <w:rsid w:val="00165573"/>
    <w:rsid w:val="00204B31"/>
    <w:rsid w:val="00210977"/>
    <w:rsid w:val="00255616"/>
    <w:rsid w:val="00293AC9"/>
    <w:rsid w:val="00296D0D"/>
    <w:rsid w:val="002A0705"/>
    <w:rsid w:val="002E3EEA"/>
    <w:rsid w:val="002F3E10"/>
    <w:rsid w:val="00377E4A"/>
    <w:rsid w:val="003A23DD"/>
    <w:rsid w:val="004F43DA"/>
    <w:rsid w:val="0050476D"/>
    <w:rsid w:val="005455D6"/>
    <w:rsid w:val="005E5EAE"/>
    <w:rsid w:val="006B3AC1"/>
    <w:rsid w:val="006B4B28"/>
    <w:rsid w:val="008B78DE"/>
    <w:rsid w:val="009D5402"/>
    <w:rsid w:val="00B73698"/>
    <w:rsid w:val="00BD0BB2"/>
    <w:rsid w:val="00DA6406"/>
    <w:rsid w:val="00DD4537"/>
    <w:rsid w:val="00DD4DFB"/>
    <w:rsid w:val="00E11BB3"/>
    <w:rsid w:val="00EF0495"/>
    <w:rsid w:val="00EF68CC"/>
    <w:rsid w:val="18CE3B0B"/>
    <w:rsid w:val="4974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unhideWhenUsed/>
    <w:qFormat/>
    <w:uiPriority w:val="99"/>
    <w:rPr>
      <w:color w:val="0000FF"/>
      <w:u w:val="single"/>
    </w:rPr>
  </w:style>
  <w:style w:type="character" w:customStyle="1" w:styleId="9">
    <w:name w:val="apple-converted-space"/>
    <w:basedOn w:val="6"/>
    <w:qFormat/>
    <w:uiPriority w:val="0"/>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8621AE-3812-4B15-8A1E-11870ED7DC9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8</Pages>
  <Words>3517</Words>
  <Characters>3729</Characters>
  <Lines>28</Lines>
  <Paragraphs>7</Paragraphs>
  <TotalTime>32</TotalTime>
  <ScaleCrop>false</ScaleCrop>
  <LinksUpToDate>false</LinksUpToDate>
  <CharactersWithSpaces>3809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2022-04-12T08:13:00Z</dcterms:created>
  <dc:creator>深度联盟http://www.deepbbs.org</dc:creator>
  <cp:lastModifiedBy>Molly</cp:lastModifiedBy>
  <dcterms:modified xsi:type="dcterms:W3CDTF">2022-04-12T10:13:11Z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4D31CAC3294A44A480E1A7408A48E4F8</vt:lpwstr>
  </property>
</Properties>
</file>