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7193" w14:textId="77777777" w:rsidR="00AF232F" w:rsidRDefault="00000000">
      <w:pPr>
        <w:spacing w:before="331" w:line="224" w:lineRule="auto"/>
        <w:rPr>
          <w:rFonts w:ascii="黑体" w:eastAsia="黑体" w:hAnsi="黑体" w:cs="黑体"/>
          <w:b/>
          <w:bCs/>
          <w:spacing w:val="19"/>
          <w:sz w:val="31"/>
          <w:szCs w:val="31"/>
        </w:rPr>
      </w:pPr>
      <w:r>
        <w:rPr>
          <w:rFonts w:ascii="黑体" w:eastAsia="黑体" w:hAnsi="黑体" w:cs="黑体" w:hint="eastAsia"/>
          <w:b/>
          <w:bCs/>
          <w:spacing w:val="19"/>
          <w:sz w:val="31"/>
          <w:szCs w:val="31"/>
        </w:rPr>
        <w:t>附件3</w:t>
      </w:r>
    </w:p>
    <w:p w14:paraId="30F1D2E5" w14:textId="77777777" w:rsidR="00AF232F" w:rsidRDefault="00AF232F">
      <w:pPr>
        <w:spacing w:line="580" w:lineRule="exact"/>
        <w:rPr>
          <w:rFonts w:ascii="仿宋_GB2312" w:eastAsia="仿宋_GB2312"/>
          <w:sz w:val="32"/>
          <w:szCs w:val="32"/>
        </w:rPr>
      </w:pPr>
    </w:p>
    <w:p w14:paraId="48346166" w14:textId="77777777" w:rsidR="00AF232F" w:rsidRDefault="00000000">
      <w:pPr>
        <w:spacing w:line="58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全国第七届大学生艺术展演活动</w:t>
      </w:r>
    </w:p>
    <w:p w14:paraId="1C896777" w14:textId="77777777" w:rsidR="00AF232F" w:rsidRDefault="00000000">
      <w:pPr>
        <w:spacing w:line="58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高校美育改革创新优秀案例的相关要求</w:t>
      </w:r>
    </w:p>
    <w:p w14:paraId="5E52F8CD" w14:textId="77777777" w:rsidR="00AF232F" w:rsidRDefault="00AF232F">
      <w:pPr>
        <w:spacing w:line="580" w:lineRule="exact"/>
        <w:ind w:firstLine="645"/>
        <w:rPr>
          <w:rFonts w:ascii="仿宋_GB2312" w:eastAsia="仿宋_GB2312"/>
          <w:sz w:val="28"/>
          <w:szCs w:val="28"/>
        </w:rPr>
      </w:pPr>
    </w:p>
    <w:p w14:paraId="301FAFA2" w14:textId="77777777" w:rsidR="00AF232F" w:rsidRDefault="00000000">
      <w:pPr>
        <w:widowControl/>
        <w:spacing w:line="60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高校美育改革创新优秀案例是一省份、一校、一院系坚持目标导向和问题导向，在美育改革创新实践中所形成的具有引领性、突破性、示范性的做法、举措和经验。</w:t>
      </w:r>
    </w:p>
    <w:p w14:paraId="4AA1A78D" w14:textId="77777777" w:rsidR="00AF232F" w:rsidRDefault="00000000">
      <w:pPr>
        <w:numPr>
          <w:ilvl w:val="0"/>
          <w:numId w:val="1"/>
        </w:numPr>
        <w:spacing w:line="600" w:lineRule="exact"/>
        <w:ind w:firstLine="642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选题范围</w:t>
      </w:r>
    </w:p>
    <w:p w14:paraId="36A5B3ED" w14:textId="77777777" w:rsidR="00AF232F" w:rsidRDefault="00000000">
      <w:pPr>
        <w:spacing w:line="58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案例一般应包括背景、做法、成效、探讨等要素。</w:t>
      </w:r>
      <w:proofErr w:type="gramStart"/>
      <w:r>
        <w:rPr>
          <w:rFonts w:ascii="仿宋_GB2312" w:eastAsia="仿宋_GB2312" w:hAnsi="华文中宋" w:hint="eastAsia"/>
          <w:sz w:val="32"/>
          <w:szCs w:val="32"/>
        </w:rPr>
        <w:t>应主题</w:t>
      </w:r>
      <w:proofErr w:type="gramEnd"/>
      <w:r>
        <w:rPr>
          <w:rFonts w:ascii="仿宋_GB2312" w:eastAsia="仿宋_GB2312" w:hAnsi="华文中宋" w:hint="eastAsia"/>
          <w:sz w:val="32"/>
          <w:szCs w:val="32"/>
        </w:rPr>
        <w:t>突出、层次分明、特色鲜明、资料翔实、语言生动，富有感染力。案例摘要300字左右，正文不超过5000字。展演活动重点围绕以下选题内容征集优秀案例。</w:t>
      </w:r>
    </w:p>
    <w:p w14:paraId="0DF44D90" w14:textId="77777777" w:rsidR="00AF232F" w:rsidRDefault="00000000">
      <w:pPr>
        <w:widowControl/>
        <w:spacing w:line="60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（一）高校美育专兼职教师队伍建设</w:t>
      </w:r>
    </w:p>
    <w:p w14:paraId="70504535" w14:textId="77777777" w:rsidR="00AF232F" w:rsidRDefault="00000000">
      <w:pPr>
        <w:widowControl/>
        <w:spacing w:line="60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（二）高校公共艺术课程建设与推进模式</w:t>
      </w:r>
    </w:p>
    <w:p w14:paraId="527BEF6C" w14:textId="77777777" w:rsidR="00AF232F" w:rsidRDefault="00000000">
      <w:pPr>
        <w:widowControl/>
        <w:spacing w:line="60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（三）高校美育评价体系建设</w:t>
      </w:r>
    </w:p>
    <w:p w14:paraId="779CF519" w14:textId="77777777" w:rsidR="00AF232F" w:rsidRDefault="00000000">
      <w:pPr>
        <w:widowControl/>
        <w:spacing w:line="60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（四）高校学生艺术社团及实践工作坊建设</w:t>
      </w:r>
    </w:p>
    <w:p w14:paraId="5B73AB61" w14:textId="77777777" w:rsidR="00AF232F" w:rsidRDefault="00000000">
      <w:pPr>
        <w:widowControl/>
        <w:spacing w:line="600" w:lineRule="exact"/>
        <w:ind w:leftChars="304" w:left="638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（五）中华优秀传统文化传承基地建设</w:t>
      </w:r>
    </w:p>
    <w:p w14:paraId="7F828645" w14:textId="77777777" w:rsidR="00AF232F" w:rsidRDefault="00000000">
      <w:pPr>
        <w:widowControl/>
        <w:spacing w:line="60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（六）高校开展美育浸润行动经验做法</w:t>
      </w:r>
    </w:p>
    <w:p w14:paraId="4D6603B2" w14:textId="77777777" w:rsidR="00AF232F" w:rsidRDefault="00000000">
      <w:pPr>
        <w:spacing w:line="600" w:lineRule="exact"/>
        <w:ind w:firstLine="642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（七）高校美育资源与社会艺术资源共享共建典型做法</w:t>
      </w:r>
    </w:p>
    <w:p w14:paraId="5DA89C9A" w14:textId="77777777" w:rsidR="00AF232F" w:rsidRDefault="00000000">
      <w:pPr>
        <w:spacing w:line="600" w:lineRule="exact"/>
        <w:ind w:firstLine="642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（八）高校名师工作室建设经验做法</w:t>
      </w:r>
    </w:p>
    <w:p w14:paraId="288CB117" w14:textId="77777777" w:rsidR="00AF232F" w:rsidRDefault="00AF232F">
      <w:pPr>
        <w:spacing w:line="600" w:lineRule="exact"/>
        <w:rPr>
          <w:rFonts w:ascii="黑体" w:eastAsia="黑体"/>
          <w:sz w:val="32"/>
          <w:szCs w:val="32"/>
        </w:rPr>
      </w:pPr>
    </w:p>
    <w:p w14:paraId="38727D79" w14:textId="77777777" w:rsidR="00AF232F" w:rsidRDefault="00000000">
      <w:pPr>
        <w:spacing w:line="600" w:lineRule="exact"/>
        <w:ind w:firstLine="642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二、原则</w:t>
      </w:r>
    </w:p>
    <w:p w14:paraId="1B4454B0" w14:textId="77777777" w:rsidR="00AF232F" w:rsidRDefault="00000000">
      <w:pPr>
        <w:widowControl/>
        <w:spacing w:line="60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t>（一）真实性。</w:t>
      </w:r>
      <w:r>
        <w:rPr>
          <w:rFonts w:ascii="仿宋_GB2312" w:eastAsia="仿宋_GB2312" w:hAnsi="华文中宋" w:hint="eastAsia"/>
          <w:sz w:val="32"/>
          <w:szCs w:val="32"/>
        </w:rPr>
        <w:t>因地</w:t>
      </w:r>
      <w:proofErr w:type="gramStart"/>
      <w:r>
        <w:rPr>
          <w:rFonts w:ascii="仿宋_GB2312" w:eastAsia="仿宋_GB2312" w:hAnsi="华文中宋" w:hint="eastAsia"/>
          <w:sz w:val="32"/>
          <w:szCs w:val="32"/>
        </w:rPr>
        <w:t>因校制宜</w:t>
      </w:r>
      <w:proofErr w:type="gramEnd"/>
      <w:r>
        <w:rPr>
          <w:rFonts w:ascii="仿宋_GB2312" w:eastAsia="仿宋_GB2312" w:hAnsi="华文中宋" w:hint="eastAsia"/>
          <w:sz w:val="32"/>
          <w:szCs w:val="32"/>
        </w:rPr>
        <w:t>、从实际出发，充分体现时代要求和人民需求，禁止虚构、杜撰和抄袭。</w:t>
      </w:r>
    </w:p>
    <w:p w14:paraId="2771B397" w14:textId="77777777" w:rsidR="00AF232F" w:rsidRDefault="00000000">
      <w:pPr>
        <w:widowControl/>
        <w:spacing w:line="60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t>（二）创新性。</w:t>
      </w:r>
      <w:r>
        <w:rPr>
          <w:rFonts w:ascii="仿宋_GB2312" w:eastAsia="仿宋_GB2312" w:hAnsi="华文中宋" w:hint="eastAsia"/>
          <w:sz w:val="32"/>
          <w:szCs w:val="32"/>
        </w:rPr>
        <w:t>以体制机制创新为突破口，为推进高校美育改革发展进行积极探索，方法上有创新，措施上有亮点。</w:t>
      </w:r>
    </w:p>
    <w:p w14:paraId="50035E8D" w14:textId="77777777" w:rsidR="00AF232F" w:rsidRDefault="00000000">
      <w:pPr>
        <w:widowControl/>
        <w:spacing w:line="60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t>（三）实效性。</w:t>
      </w:r>
      <w:r>
        <w:rPr>
          <w:rFonts w:ascii="仿宋_GB2312" w:eastAsia="仿宋_GB2312" w:hAnsi="华文中宋" w:hint="eastAsia"/>
          <w:sz w:val="32"/>
          <w:szCs w:val="32"/>
        </w:rPr>
        <w:t>对高校美育改革发展具有明显的推进作用，取得积极、良好的效果，得到广泛关注和认可。</w:t>
      </w:r>
    </w:p>
    <w:p w14:paraId="2C4F37FE" w14:textId="77777777" w:rsidR="00AF232F" w:rsidRDefault="00000000">
      <w:pPr>
        <w:widowControl/>
        <w:spacing w:line="60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t>（四）典型性。</w:t>
      </w:r>
      <w:r>
        <w:rPr>
          <w:rFonts w:ascii="仿宋_GB2312" w:eastAsia="仿宋_GB2312" w:hAnsi="华文中宋" w:hint="eastAsia"/>
          <w:sz w:val="32"/>
          <w:szCs w:val="32"/>
        </w:rPr>
        <w:t>具有一定的代表性，对其他地区、学校具有借鉴意义和应用价值。</w:t>
      </w:r>
    </w:p>
    <w:p w14:paraId="7623CCE8" w14:textId="77777777" w:rsidR="00AF232F" w:rsidRDefault="00000000">
      <w:pPr>
        <w:spacing w:line="600" w:lineRule="exact"/>
        <w:ind w:firstLine="642"/>
        <w:rPr>
          <w:rFonts w:ascii="楷体" w:eastAsia="楷体" w:hAnsi="楷体"/>
          <w:bCs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三、报送要求</w:t>
      </w:r>
    </w:p>
    <w:p w14:paraId="5678E4FA" w14:textId="77777777" w:rsidR="00AF232F" w:rsidRDefault="00000000">
      <w:pPr>
        <w:spacing w:line="58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1.A4纸张，上边距3.8厘米，下边距3.2厘米，左边距3.5厘米，右边距2.5厘米。</w:t>
      </w:r>
    </w:p>
    <w:p w14:paraId="76F53F08" w14:textId="77777777" w:rsidR="00AF232F" w:rsidRDefault="00000000">
      <w:pPr>
        <w:spacing w:line="58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2.正文主标题居中对齐，使用华文中宋二号字。主标题的段后间距设为0.5行。如有副标题需另起一行，使用破折号加宋体小二号字如：“——******”。</w:t>
      </w:r>
    </w:p>
    <w:p w14:paraId="39800B8B" w14:textId="77777777" w:rsidR="00AF232F" w:rsidRDefault="00000000">
      <w:pPr>
        <w:spacing w:line="58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3.正文一级标题使用黑体三号字，序号使用汉字加顿号如：“一、”。二级标题使用楷体三号字，序号使用汉字加括号如：“（一）”。三级标题使用仿宋三号字，序号使用三号Times New Roman字体的阿拉伯数字加点如：“1.”。</w:t>
      </w:r>
    </w:p>
    <w:p w14:paraId="59DA0204" w14:textId="5EE6409E" w:rsidR="00AF232F" w:rsidRDefault="00000000" w:rsidP="006A5314">
      <w:pPr>
        <w:spacing w:line="580" w:lineRule="exact"/>
        <w:ind w:firstLineChars="200" w:firstLine="640"/>
      </w:pPr>
      <w:r>
        <w:rPr>
          <w:rFonts w:ascii="仿宋_GB2312" w:eastAsia="仿宋_GB2312" w:hAnsi="华文中宋" w:hint="eastAsia"/>
          <w:sz w:val="32"/>
          <w:szCs w:val="32"/>
        </w:rPr>
        <w:t>4.正文使用仿宋三号字，首行缩进两字符，行距设置为1.5倍。</w:t>
      </w:r>
      <w:proofErr w:type="gramStart"/>
      <w:r>
        <w:rPr>
          <w:rFonts w:ascii="仿宋_GB2312" w:eastAsia="仿宋_GB2312" w:hAnsi="华文中宋" w:hint="eastAsia"/>
          <w:sz w:val="32"/>
          <w:szCs w:val="32"/>
        </w:rPr>
        <w:t>正文须配</w:t>
      </w:r>
      <w:proofErr w:type="gramEnd"/>
      <w:r>
        <w:rPr>
          <w:rFonts w:ascii="仿宋_GB2312" w:eastAsia="仿宋_GB2312" w:hAnsi="华文中宋" w:hint="eastAsia"/>
          <w:sz w:val="32"/>
          <w:szCs w:val="32"/>
        </w:rPr>
        <w:t>5—10幅插图，图片下方附50字以内说明，须注明拍摄者。</w:t>
      </w:r>
    </w:p>
    <w:sectPr w:rsidR="00AF23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4F605" w14:textId="77777777" w:rsidR="006F1A2D" w:rsidRDefault="006F1A2D" w:rsidP="006A5314">
      <w:r>
        <w:separator/>
      </w:r>
    </w:p>
  </w:endnote>
  <w:endnote w:type="continuationSeparator" w:id="0">
    <w:p w14:paraId="48675A7B" w14:textId="77777777" w:rsidR="006F1A2D" w:rsidRDefault="006F1A2D" w:rsidP="006A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方正小标宋简体"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CECA" w14:textId="77777777" w:rsidR="006F1A2D" w:rsidRDefault="006F1A2D" w:rsidP="006A5314">
      <w:r>
        <w:separator/>
      </w:r>
    </w:p>
  </w:footnote>
  <w:footnote w:type="continuationSeparator" w:id="0">
    <w:p w14:paraId="01F18A0F" w14:textId="77777777" w:rsidR="006F1A2D" w:rsidRDefault="006F1A2D" w:rsidP="006A5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3C4B0"/>
    <w:multiLevelType w:val="singleLevel"/>
    <w:tmpl w:val="59A3C4B0"/>
    <w:lvl w:ilvl="0">
      <w:start w:val="1"/>
      <w:numFmt w:val="chineseCounting"/>
      <w:suff w:val="nothing"/>
      <w:lvlText w:val="%1、"/>
      <w:lvlJc w:val="left"/>
    </w:lvl>
  </w:abstractNum>
  <w:num w:numId="1" w16cid:durableId="2023124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NiM2ZlZjYzZjZlYjVkODQ1ZWY5MzFiOTBjZmViNGIifQ=="/>
  </w:docVars>
  <w:rsids>
    <w:rsidRoot w:val="5368720D"/>
    <w:rsid w:val="006A5314"/>
    <w:rsid w:val="006F1A2D"/>
    <w:rsid w:val="00AF232F"/>
    <w:rsid w:val="5368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A9E4A"/>
  <w15:docId w15:val="{5E345717-FBEF-4E61-B7BD-63F6B461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5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A5314"/>
    <w:rPr>
      <w:kern w:val="2"/>
      <w:sz w:val="18"/>
      <w:szCs w:val="18"/>
    </w:rPr>
  </w:style>
  <w:style w:type="paragraph" w:styleId="a5">
    <w:name w:val="footer"/>
    <w:basedOn w:val="a"/>
    <w:link w:val="a6"/>
    <w:rsid w:val="006A5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A53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</dc:creator>
  <cp:lastModifiedBy>O365</cp:lastModifiedBy>
  <cp:revision>2</cp:revision>
  <dcterms:created xsi:type="dcterms:W3CDTF">2023-05-18T07:47:00Z</dcterms:created>
  <dcterms:modified xsi:type="dcterms:W3CDTF">2023-05-18T07:48:00Z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20D91B3A214E46F1B47FED7E0AAA2043_11</vt:lpwstr>
  </property>
</Properties>
</file>