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DD2" w:rsidRPr="00C04596" w:rsidRDefault="00C04596">
      <w:pPr>
        <w:rPr>
          <w:rFonts w:ascii="Tahoma" w:hAnsi="Tahoma" w:cs="Tahoma"/>
          <w:b/>
          <w:color w:val="333333"/>
          <w:sz w:val="27"/>
          <w:szCs w:val="27"/>
        </w:rPr>
      </w:pPr>
      <w:r w:rsidRPr="00C04596">
        <w:rPr>
          <w:rFonts w:ascii="Tahoma" w:hAnsi="Tahoma" w:cs="Tahoma"/>
          <w:b/>
          <w:color w:val="333333"/>
          <w:sz w:val="27"/>
          <w:szCs w:val="27"/>
        </w:rPr>
        <w:t>关于开展</w:t>
      </w:r>
      <w:r w:rsidRPr="00C04596">
        <w:rPr>
          <w:rFonts w:ascii="Tahoma" w:hAnsi="Tahoma" w:cs="Tahoma"/>
          <w:b/>
          <w:color w:val="333333"/>
          <w:sz w:val="27"/>
          <w:szCs w:val="27"/>
        </w:rPr>
        <w:t>2018</w:t>
      </w:r>
      <w:r w:rsidRPr="00C04596">
        <w:rPr>
          <w:rFonts w:ascii="Tahoma" w:hAnsi="Tahoma" w:cs="Tahoma"/>
          <w:b/>
          <w:color w:val="333333"/>
          <w:sz w:val="27"/>
          <w:szCs w:val="27"/>
        </w:rPr>
        <w:t>年浙江省普通高校新形态教材建设项目申报工作的通知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微软雅黑" w:eastAsia="微软雅黑" w:hAnsi="微软雅黑" w:cs="Tahoma"/>
          <w:color w:val="000000" w:themeColor="text1"/>
        </w:rPr>
      </w:pP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Tahoma" w:hint="eastAsia"/>
          <w:color w:val="000000" w:themeColor="text1"/>
        </w:rPr>
        <w:t>各学院、部门：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Tahoma" w:hint="eastAsia"/>
          <w:color w:val="000000" w:themeColor="text1"/>
        </w:rPr>
        <w:t>      根据浙江省高教学会教材建设专业委员会《关于开展浙江省高校“十三五”第二批新形态教材建设项目申报工作的通知》的文件精神，为</w:t>
      </w:r>
      <w:r>
        <w:rPr>
          <w:rFonts w:ascii="微软雅黑" w:eastAsia="微软雅黑" w:hAnsi="微软雅黑" w:cs="Arial" w:hint="eastAsia"/>
          <w:color w:val="000000" w:themeColor="text1"/>
        </w:rPr>
        <w:t>推进浙江省教育信息化工作，促进  “互联网+教育”背景下“十三五”教材建设，鼓励教师利用信息技术创新教材形态，充分发挥新形态教材在课堂教学改革和创新方面的作用，不断提高课程教学质量，决定开展第二批新形态教材建设项目申报遴选工作。现将有关事项通知如下：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t>一、立项原则与主要范围：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t>      按照坚持“分类指导与分批立项、专业特色与重点课程、富媒体与纸质教材、新编教材与修订教材”相结合的原则，组织开展第二批新形态教材的申报与评选工作。主要立项范围如下: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t>      1.所申报教材原则上要求是本科和高职高专院校的公共基础课、专业基础课、专业核心课、通识教育课和创新创业教育课等教材，包括新编教材和修订教材。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t>      2.可以利用互联网信息技术开展线上与线下教学结合的教材。新编教材要求已经完成部分样章的编写。修订教材原则上要求有一定的使用学校或较大的使用量。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t>同等条件下，将优先评选下列新形态教材：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lastRenderedPageBreak/>
        <w:t>    （1）实施“一拔尖六卓越”人才培养计划和开展新工科、新文化、新农科等改革的课程教材。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t>    （2）与浙江省经济发展尤其是与信息、环保、健康、旅游、时尚、金融、高端装备制造、文化创意等八大产业发展相结合，符合学校发展定位和优势，具有浙江特色和本校特点的教材；与国家工业和信息化部人工智能、物联网、大数据等发展规划以及我国先进制造业和“互联网+”的新趋势相结合，所开发的创新创业、跨境电子商务、物联网、人工智能、机器人、大数据类等教材。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t xml:space="preserve">    （3）有国家及省级精品资源共享课程、精品在线开放课程，国家及省级优势特色专业，国家及省级教学成果奖，国家级和省级教育教学改革项目等支撑的课程教材。 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t>    （4）通识教育类核心课程教材及多校联合编写的教材。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Style w:val="a6"/>
          <w:rFonts w:ascii="微软雅黑" w:eastAsia="微软雅黑" w:hAnsi="微软雅黑" w:cs="Arial" w:hint="eastAsia"/>
          <w:color w:val="000000" w:themeColor="text1"/>
        </w:rPr>
        <w:t>二、推荐申报与评选立项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t>      1． 根据文件精神，湖州师院可推荐申报的名额为6种，求真学院4种。鼓励多校联合申报，联合申报教材不占学校推荐名额。2018年全省新形态教材拟立项500种。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t>      2． 立项的2018年度新形态教材，原则上应在2019年12月31日前出版，并在出版教材的封面上标注“浙江省普通高校新形态教材项目”字样和Logo。立项教材正式出版后将被优先推荐参加省高校优秀教材的评选。浙江大学出版社将设立“新形态教材建设项目基金”，凡立项并在浙江大学出版社出版的教材，将给予 3000～5000 元的奖励。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t>      3．立项的新形态教材项目，学校将给予一定的经费支持。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Style w:val="a6"/>
          <w:rFonts w:ascii="微软雅黑" w:eastAsia="微软雅黑" w:hAnsi="微软雅黑" w:cs="Arial" w:hint="eastAsia"/>
          <w:bCs w:val="0"/>
          <w:color w:val="000000" w:themeColor="text1"/>
        </w:rPr>
        <w:t>三、其它要求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lastRenderedPageBreak/>
        <w:t xml:space="preserve">      1．未尽事宜，请详见附件1 。 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t>      2．请申报教师在2018年12月1日前上浙江省高校教材网完成申报表的填写，网站地址为：</w:t>
      </w:r>
      <w:hyperlink r:id="rId6" w:history="1">
        <w:r>
          <w:rPr>
            <w:rFonts w:ascii="微软雅黑" w:eastAsia="微软雅黑" w:hAnsi="微软雅黑" w:cs="Arial" w:hint="eastAsia"/>
            <w:color w:val="000000" w:themeColor="text1"/>
            <w:u w:val="single"/>
          </w:rPr>
          <w:t>http://118.178.225.61/</w:t>
        </w:r>
      </w:hyperlink>
      <w:r>
        <w:rPr>
          <w:rFonts w:ascii="微软雅黑" w:eastAsia="微软雅黑" w:hAnsi="微软雅黑" w:cs="Arial" w:hint="eastAsia"/>
          <w:color w:val="000000" w:themeColor="text1"/>
        </w:rPr>
        <w:t xml:space="preserve">，具体操作参考网上申报流程（附件2）。 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t>    3．1</w:t>
      </w:r>
      <w:r w:rsidR="00532FDD">
        <w:rPr>
          <w:rFonts w:ascii="微软雅黑" w:eastAsia="微软雅黑" w:hAnsi="微软雅黑" w:cs="Arial" w:hint="eastAsia"/>
          <w:color w:val="000000" w:themeColor="text1"/>
        </w:rPr>
        <w:t>1</w:t>
      </w:r>
      <w:r>
        <w:rPr>
          <w:rFonts w:ascii="微软雅黑" w:eastAsia="微软雅黑" w:hAnsi="微软雅黑" w:cs="Arial" w:hint="eastAsia"/>
          <w:color w:val="000000" w:themeColor="text1"/>
        </w:rPr>
        <w:t>月</w:t>
      </w:r>
      <w:r w:rsidR="00532FDD">
        <w:rPr>
          <w:rFonts w:ascii="微软雅黑" w:eastAsia="微软雅黑" w:hAnsi="微软雅黑" w:cs="Arial" w:hint="eastAsia"/>
          <w:color w:val="000000" w:themeColor="text1"/>
        </w:rPr>
        <w:t>30</w:t>
      </w:r>
      <w:r>
        <w:rPr>
          <w:rFonts w:ascii="微软雅黑" w:eastAsia="微软雅黑" w:hAnsi="微软雅黑" w:cs="Arial" w:hint="eastAsia"/>
          <w:color w:val="000000" w:themeColor="text1"/>
        </w:rPr>
        <w:t>日前将新编教材须提供编写大纲及不少于两个章节的样章（各1份）；修订教材须提供已出版的样书（1册）；引进国外优秀原版教材须提供原版教材（1册）或相应材料等纸质材料交至</w:t>
      </w:r>
      <w:r w:rsidR="00532FDD">
        <w:rPr>
          <w:rFonts w:ascii="微软雅黑" w:eastAsia="微软雅黑" w:hAnsi="微软雅黑" w:cs="Arial" w:hint="eastAsia"/>
          <w:color w:val="000000" w:themeColor="text1"/>
        </w:rPr>
        <w:t>艺术学院教学办</w:t>
      </w:r>
      <w:r>
        <w:rPr>
          <w:rFonts w:ascii="微软雅黑" w:eastAsia="微软雅黑" w:hAnsi="微软雅黑" w:cs="Arial" w:hint="eastAsia"/>
          <w:color w:val="000000" w:themeColor="text1"/>
        </w:rPr>
        <w:t>。</w:t>
      </w:r>
      <w:r>
        <w:rPr>
          <w:rFonts w:ascii="微软雅黑" w:eastAsia="微软雅黑" w:hAnsi="微软雅黑" w:cs="Times New Roman" w:hint="eastAsia"/>
          <w:color w:val="000000" w:themeColor="text1"/>
        </w:rPr>
        <w:t>联系人：</w:t>
      </w:r>
      <w:r w:rsidR="00532FDD">
        <w:rPr>
          <w:rFonts w:ascii="微软雅黑" w:eastAsia="微软雅黑" w:hAnsi="微软雅黑" w:cs="Times New Roman" w:hint="eastAsia"/>
          <w:color w:val="000000" w:themeColor="text1"/>
        </w:rPr>
        <w:t>汤爱芬</w:t>
      </w:r>
      <w:r>
        <w:rPr>
          <w:rFonts w:ascii="微软雅黑" w:eastAsia="微软雅黑" w:hAnsi="微软雅黑" w:cs="Times New Roman" w:hint="eastAsia"/>
          <w:color w:val="000000" w:themeColor="text1"/>
        </w:rPr>
        <w:t>，咨询电话：</w:t>
      </w:r>
      <w:r>
        <w:rPr>
          <w:rFonts w:ascii="微软雅黑" w:eastAsia="微软雅黑" w:hAnsi="微软雅黑" w:cs="Arial" w:hint="eastAsia"/>
          <w:color w:val="000000" w:themeColor="text1"/>
        </w:rPr>
        <w:t>2</w:t>
      </w:r>
      <w:r w:rsidR="00532FDD">
        <w:rPr>
          <w:rFonts w:ascii="微软雅黑" w:eastAsia="微软雅黑" w:hAnsi="微软雅黑" w:cs="Arial" w:hint="eastAsia"/>
          <w:color w:val="000000" w:themeColor="text1"/>
        </w:rPr>
        <w:t>321263</w:t>
      </w:r>
      <w:r>
        <w:rPr>
          <w:rFonts w:ascii="微软雅黑" w:eastAsia="微软雅黑" w:hAnsi="微软雅黑" w:cs="Times New Roman" w:hint="eastAsia"/>
          <w:color w:val="000000" w:themeColor="text1"/>
        </w:rPr>
        <w:t>。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ind w:firstLineChars="200" w:firstLine="48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Times New Roman" w:hint="eastAsia"/>
          <w:color w:val="000000" w:themeColor="text1"/>
        </w:rPr>
        <w:t>浙江省高校教材网申报咨询电话：0571-88273329。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ind w:firstLineChars="200" w:firstLine="420"/>
        <w:rPr>
          <w:rFonts w:ascii="Tahoma" w:hAnsi="Tahoma" w:cs="Tahoma"/>
          <w:color w:val="333333"/>
          <w:sz w:val="21"/>
          <w:szCs w:val="21"/>
        </w:rPr>
      </w:pPr>
    </w:p>
    <w:p w:rsidR="00C04596" w:rsidRDefault="00C04596" w:rsidP="00C04596">
      <w:pPr>
        <w:pStyle w:val="a5"/>
        <w:wordWrap w:val="0"/>
        <w:spacing w:before="0" w:beforeAutospacing="0" w:after="0" w:afterAutospacing="0"/>
        <w:ind w:firstLineChars="200" w:firstLine="480"/>
        <w:rPr>
          <w:rFonts w:ascii="微软雅黑" w:eastAsia="微软雅黑" w:hAnsi="微软雅黑" w:cs="Arial"/>
          <w:color w:val="000000" w:themeColor="text1"/>
        </w:rPr>
      </w:pPr>
      <w:r>
        <w:rPr>
          <w:rFonts w:ascii="微软雅黑" w:eastAsia="微软雅黑" w:hAnsi="微软雅黑" w:cs="Times New Roman" w:hint="eastAsia"/>
          <w:color w:val="000000" w:themeColor="text1"/>
        </w:rPr>
        <w:t>附件：</w:t>
      </w:r>
      <w:r>
        <w:rPr>
          <w:rFonts w:ascii="微软雅黑" w:eastAsia="微软雅黑" w:hAnsi="微软雅黑" w:cs="Arial" w:hint="eastAsia"/>
          <w:color w:val="000000" w:themeColor="text1"/>
        </w:rPr>
        <w:t>1.关于开展浙江省普通高校新形态教材项目申报工作的通知</w:t>
      </w:r>
    </w:p>
    <w:p w:rsidR="00C04596" w:rsidRDefault="00C04596" w:rsidP="00C04596">
      <w:pPr>
        <w:pStyle w:val="a5"/>
        <w:wordWrap w:val="0"/>
        <w:spacing w:before="0" w:beforeAutospacing="0" w:after="0" w:afterAutospacing="0"/>
        <w:ind w:firstLineChars="200" w:firstLine="480"/>
        <w:rPr>
          <w:rFonts w:ascii="Tahoma" w:hAnsi="Tahoma" w:cs="Tahoma"/>
          <w:color w:val="333333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 w:themeColor="text1"/>
        </w:rPr>
        <w:t>       2.网上申报流程</w:t>
      </w:r>
    </w:p>
    <w:p w:rsidR="00C04596" w:rsidRPr="00C04596" w:rsidRDefault="00C04596"/>
    <w:sectPr w:rsidR="00C04596" w:rsidRPr="00C04596" w:rsidSect="009F2D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EEF" w:rsidRDefault="00613EEF" w:rsidP="00C04596">
      <w:r>
        <w:separator/>
      </w:r>
    </w:p>
  </w:endnote>
  <w:endnote w:type="continuationSeparator" w:id="1">
    <w:p w:rsidR="00613EEF" w:rsidRDefault="00613EEF" w:rsidP="00C04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EEF" w:rsidRDefault="00613EEF" w:rsidP="00C04596">
      <w:r>
        <w:separator/>
      </w:r>
    </w:p>
  </w:footnote>
  <w:footnote w:type="continuationSeparator" w:id="1">
    <w:p w:rsidR="00613EEF" w:rsidRDefault="00613EEF" w:rsidP="00C045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4596"/>
    <w:rsid w:val="00532FDD"/>
    <w:rsid w:val="00613EEF"/>
    <w:rsid w:val="009F2DD2"/>
    <w:rsid w:val="00C04596"/>
    <w:rsid w:val="00D15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D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45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45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45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459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045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C045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7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50888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94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7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47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98396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18.178.225.61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224</Words>
  <Characters>1277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taf</dc:creator>
  <cp:keywords/>
  <dc:description/>
  <cp:lastModifiedBy>taf</cp:lastModifiedBy>
  <cp:revision>3</cp:revision>
  <dcterms:created xsi:type="dcterms:W3CDTF">2018-10-24T06:49:00Z</dcterms:created>
  <dcterms:modified xsi:type="dcterms:W3CDTF">2018-10-24T06:56:00Z</dcterms:modified>
</cp:coreProperties>
</file>