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bCs/>
          <w:color w:val="000000"/>
          <w:kern w:val="0"/>
          <w:sz w:val="44"/>
          <w:szCs w:val="44"/>
          <w:shd w:val="clear" w:color="auto" w:fill="FFFFFF"/>
          <w:lang w:val="en-US" w:eastAsia="zh-CN" w:bidi="ar-SA"/>
        </w:rPr>
      </w:pPr>
      <w:bookmarkStart w:id="0" w:name="_GoBack"/>
      <w:r>
        <w:rPr>
          <w:rFonts w:hint="eastAsia" w:ascii="方正小标宋简体" w:hAnsi="方正小标宋简体" w:eastAsia="方正小标宋简体" w:cs="方正小标宋简体"/>
          <w:b/>
          <w:bCs/>
          <w:color w:val="000000"/>
          <w:kern w:val="0"/>
          <w:sz w:val="44"/>
          <w:szCs w:val="44"/>
          <w:shd w:val="clear" w:color="auto" w:fill="FFFFFF"/>
          <w:lang w:val="en-US" w:eastAsia="zh-CN" w:bidi="ar-SA"/>
        </w:rPr>
        <w:t>文化和旅游部办公厅关于开展2024年度</w:t>
      </w:r>
    </w:p>
    <w:p>
      <w:pPr>
        <w:jc w:val="center"/>
        <w:rPr>
          <w:rFonts w:hint="eastAsia" w:ascii="方正小标宋简体" w:hAnsi="方正小标宋简体" w:eastAsia="方正小标宋简体" w:cs="方正小标宋简体"/>
          <w:b/>
          <w:bCs/>
          <w:color w:val="000000"/>
          <w:kern w:val="0"/>
          <w:sz w:val="44"/>
          <w:szCs w:val="44"/>
          <w:shd w:val="clear" w:color="auto" w:fill="FFFFFF"/>
          <w:lang w:val="en-US" w:eastAsia="zh-CN" w:bidi="ar-SA"/>
        </w:rPr>
      </w:pPr>
      <w:r>
        <w:rPr>
          <w:rFonts w:hint="eastAsia" w:ascii="方正小标宋简体" w:hAnsi="方正小标宋简体" w:eastAsia="方正小标宋简体" w:cs="方正小标宋简体"/>
          <w:b/>
          <w:bCs/>
          <w:color w:val="000000"/>
          <w:kern w:val="0"/>
          <w:sz w:val="44"/>
          <w:szCs w:val="44"/>
          <w:shd w:val="clear" w:color="auto" w:fill="FFFFFF"/>
          <w:lang w:val="en-US" w:eastAsia="zh-CN" w:bidi="ar-SA"/>
        </w:rPr>
        <w:t>文化和旅游系统青年科研人才</w:t>
      </w:r>
    </w:p>
    <w:p>
      <w:pPr>
        <w:jc w:val="center"/>
        <w:rPr>
          <w:rFonts w:hint="eastAsia" w:ascii="方正小标宋简体" w:hAnsi="方正小标宋简体" w:eastAsia="方正小标宋简体" w:cs="方正小标宋简体"/>
          <w:b/>
          <w:bCs/>
          <w:color w:val="000000"/>
          <w:kern w:val="0"/>
          <w:sz w:val="44"/>
          <w:szCs w:val="44"/>
          <w:shd w:val="clear" w:color="auto" w:fill="FFFFFF"/>
          <w:lang w:val="en-US" w:eastAsia="zh-CN" w:bidi="ar-SA"/>
        </w:rPr>
      </w:pPr>
      <w:r>
        <w:rPr>
          <w:rFonts w:hint="eastAsia" w:ascii="方正小标宋简体" w:hAnsi="方正小标宋简体" w:eastAsia="方正小标宋简体" w:cs="方正小标宋简体"/>
          <w:b/>
          <w:bCs/>
          <w:color w:val="000000"/>
          <w:kern w:val="0"/>
          <w:sz w:val="44"/>
          <w:szCs w:val="44"/>
          <w:shd w:val="clear" w:color="auto" w:fill="FFFFFF"/>
          <w:lang w:val="en-US" w:eastAsia="zh-CN" w:bidi="ar-SA"/>
        </w:rPr>
        <w:t>扶持计划的通知</w:t>
      </w:r>
    </w:p>
    <w:bookmarkEnd w:id="0"/>
    <w:p>
      <w:pPr>
        <w:rPr>
          <w:rFonts w:hint="eastAsia" w:ascii="仿宋" w:hAnsi="仿宋" w:eastAsia="仿宋" w:cs="仿宋"/>
          <w:kern w:val="0"/>
          <w:sz w:val="32"/>
          <w:szCs w:val="32"/>
          <w:shd w:val="clear" w:color="auto" w:fill="FFFFFF"/>
          <w:lang w:val="en-US" w:eastAsia="zh-CN" w:bidi="ar-SA"/>
        </w:rPr>
      </w:pPr>
      <w:r>
        <w:rPr>
          <w:rFonts w:hint="eastAsia" w:ascii="仿宋" w:hAnsi="仿宋" w:eastAsia="仿宋" w:cs="仿宋"/>
          <w:kern w:val="0"/>
          <w:sz w:val="32"/>
          <w:szCs w:val="32"/>
          <w:shd w:val="clear" w:color="auto" w:fill="FFFFFF"/>
          <w:lang w:val="en-US" w:eastAsia="zh-CN" w:bidi="ar-SA"/>
        </w:rPr>
        <w:t>各省、自治区、直辖市文化和旅游厅（局），新疆生产建设兵团文化体育广电和旅游局，文化和旅游部各直属单位，文化和旅游部共建院校：</w:t>
      </w:r>
    </w:p>
    <w:p>
      <w:pPr>
        <w:rPr>
          <w:rFonts w:hint="eastAsia" w:ascii="仿宋" w:hAnsi="仿宋" w:eastAsia="仿宋" w:cs="仿宋"/>
          <w:kern w:val="0"/>
          <w:sz w:val="32"/>
          <w:szCs w:val="32"/>
          <w:shd w:val="clear" w:color="auto" w:fill="FFFFFF"/>
          <w:lang w:val="en-US" w:eastAsia="zh-CN" w:bidi="ar-SA"/>
        </w:rPr>
      </w:pPr>
      <w:r>
        <w:rPr>
          <w:rFonts w:hint="eastAsia" w:ascii="仿宋" w:hAnsi="仿宋" w:eastAsia="仿宋" w:cs="仿宋"/>
          <w:kern w:val="0"/>
          <w:sz w:val="32"/>
          <w:szCs w:val="32"/>
          <w:shd w:val="clear" w:color="auto" w:fill="FFFFFF"/>
          <w:lang w:val="en-US" w:eastAsia="zh-CN" w:bidi="ar-SA"/>
        </w:rPr>
        <w:t xml:space="preserve">　　为推动文化和旅游研究工作高质量发展，提升文化和旅游系统科研水平，培养与扶持青年科研人才，文化和旅游部决定开展2024年文化和旅游系统青年科研人才扶持计划（以下简称“青研计划”），现将有关事项通知如下： </w:t>
      </w:r>
    </w:p>
    <w:p>
      <w:pPr>
        <w:rPr>
          <w:rFonts w:hint="eastAsia" w:ascii="仿宋" w:hAnsi="仿宋" w:eastAsia="仿宋" w:cs="仿宋"/>
          <w:kern w:val="0"/>
          <w:sz w:val="32"/>
          <w:szCs w:val="32"/>
          <w:shd w:val="clear" w:color="auto" w:fill="FFFFFF"/>
          <w:lang w:val="en-US" w:eastAsia="zh-CN" w:bidi="ar-SA"/>
        </w:rPr>
      </w:pPr>
      <w:r>
        <w:rPr>
          <w:rFonts w:hint="eastAsia" w:ascii="仿宋" w:hAnsi="仿宋" w:eastAsia="仿宋" w:cs="仿宋"/>
          <w:kern w:val="0"/>
          <w:sz w:val="32"/>
          <w:szCs w:val="32"/>
          <w:shd w:val="clear" w:color="auto" w:fill="FFFFFF"/>
          <w:lang w:val="en-US" w:eastAsia="zh-CN" w:bidi="ar-SA"/>
        </w:rPr>
        <w:t xml:space="preserve">　　一、申报条件 </w:t>
      </w:r>
    </w:p>
    <w:p>
      <w:pPr>
        <w:rPr>
          <w:rFonts w:hint="eastAsia" w:ascii="仿宋" w:hAnsi="仿宋" w:eastAsia="仿宋" w:cs="仿宋"/>
          <w:kern w:val="0"/>
          <w:sz w:val="32"/>
          <w:szCs w:val="32"/>
          <w:shd w:val="clear" w:color="auto" w:fill="FFFFFF"/>
          <w:lang w:val="en-US" w:eastAsia="zh-CN" w:bidi="ar-SA"/>
        </w:rPr>
      </w:pPr>
      <w:r>
        <w:rPr>
          <w:rFonts w:hint="eastAsia" w:ascii="仿宋" w:hAnsi="仿宋" w:eastAsia="仿宋" w:cs="仿宋"/>
          <w:kern w:val="0"/>
          <w:sz w:val="32"/>
          <w:szCs w:val="32"/>
          <w:shd w:val="clear" w:color="auto" w:fill="FFFFFF"/>
          <w:lang w:val="en-US" w:eastAsia="zh-CN" w:bidi="ar-SA"/>
        </w:rPr>
        <w:t xml:space="preserve">　　（一）青研计划主要面向文化和旅游系统具有科研职能的单位的在职青年科研人员。申报人应具有3年以上文化和旅游系统科研单位工作经历，学术功底好、创新能力强，40岁以下（1984年1月之后出生），具有中级及以上职称，无违纪或其他不良记录。 </w:t>
      </w:r>
    </w:p>
    <w:p>
      <w:pPr>
        <w:rPr>
          <w:rFonts w:hint="eastAsia" w:ascii="仿宋" w:hAnsi="仿宋" w:eastAsia="仿宋" w:cs="仿宋"/>
          <w:kern w:val="0"/>
          <w:sz w:val="32"/>
          <w:szCs w:val="32"/>
          <w:shd w:val="clear" w:color="auto" w:fill="FFFFFF"/>
          <w:lang w:val="en-US" w:eastAsia="zh-CN" w:bidi="ar-SA"/>
        </w:rPr>
      </w:pPr>
      <w:r>
        <w:rPr>
          <w:rFonts w:hint="eastAsia" w:ascii="仿宋" w:hAnsi="仿宋" w:eastAsia="仿宋" w:cs="仿宋"/>
          <w:kern w:val="0"/>
          <w:sz w:val="32"/>
          <w:szCs w:val="32"/>
          <w:shd w:val="clear" w:color="auto" w:fill="FFFFFF"/>
          <w:lang w:val="en-US" w:eastAsia="zh-CN" w:bidi="ar-SA"/>
        </w:rPr>
        <w:t xml:space="preserve">　　（二）2024年青研计划研究主题为“数智驱动下文化艺术研究与传播模式创新”。申报人须依据研究主题提交项目策划方案，方案应突出创新性和实践性，选取具有特色的优秀传统文化艺术资源、旅游资源作为研究及创作对象，完成一组视频作品（不少于5个，每个10—15分钟，可以是展现同一资源不同角度的作品，也可以是展现不同资源的系列作品）及研究报告（1万字以上）。视频作品须通俗易懂、富有创意，适于线上展播，在把握专业性的同时，体现信息技术在文化艺术研究及传播中的应用创新，突出呈现文化艺术的传播力、吸引力、感染力，有利于促进文化和旅游深度融合。 </w:t>
      </w:r>
    </w:p>
    <w:p>
      <w:pPr>
        <w:rPr>
          <w:rFonts w:hint="eastAsia" w:ascii="仿宋" w:hAnsi="仿宋" w:eastAsia="仿宋" w:cs="仿宋"/>
          <w:kern w:val="0"/>
          <w:sz w:val="32"/>
          <w:szCs w:val="32"/>
          <w:shd w:val="clear" w:color="auto" w:fill="FFFFFF"/>
          <w:lang w:val="en-US" w:eastAsia="zh-CN" w:bidi="ar-SA"/>
        </w:rPr>
      </w:pPr>
      <w:r>
        <w:rPr>
          <w:rFonts w:hint="eastAsia" w:ascii="仿宋" w:hAnsi="仿宋" w:eastAsia="仿宋" w:cs="仿宋"/>
          <w:kern w:val="0"/>
          <w:sz w:val="32"/>
          <w:szCs w:val="32"/>
          <w:shd w:val="clear" w:color="auto" w:fill="FFFFFF"/>
          <w:lang w:val="en-US" w:eastAsia="zh-CN" w:bidi="ar-SA"/>
        </w:rPr>
        <w:t xml:space="preserve">　　（三）所在单位应对申报人研究及策划方案的合理性、可行性进行审核把关，并承诺申报人及其研究方案一旦入选，本单位将提供保障条件，确保其工作任务按计划实施。 </w:t>
      </w:r>
    </w:p>
    <w:p>
      <w:pPr>
        <w:rPr>
          <w:rFonts w:hint="eastAsia" w:ascii="仿宋" w:hAnsi="仿宋" w:eastAsia="仿宋" w:cs="仿宋"/>
          <w:kern w:val="0"/>
          <w:sz w:val="32"/>
          <w:szCs w:val="32"/>
          <w:shd w:val="clear" w:color="auto" w:fill="FFFFFF"/>
          <w:lang w:val="en-US" w:eastAsia="zh-CN" w:bidi="ar-SA"/>
        </w:rPr>
      </w:pPr>
      <w:r>
        <w:rPr>
          <w:rFonts w:hint="eastAsia" w:ascii="仿宋" w:hAnsi="仿宋" w:eastAsia="仿宋" w:cs="仿宋"/>
          <w:kern w:val="0"/>
          <w:sz w:val="32"/>
          <w:szCs w:val="32"/>
          <w:shd w:val="clear" w:color="auto" w:fill="FFFFFF"/>
          <w:lang w:val="en-US" w:eastAsia="zh-CN" w:bidi="ar-SA"/>
        </w:rPr>
        <w:t xml:space="preserve">　　二、申报方式 </w:t>
      </w:r>
    </w:p>
    <w:p>
      <w:pPr>
        <w:rPr>
          <w:rFonts w:hint="eastAsia" w:ascii="仿宋" w:hAnsi="仿宋" w:eastAsia="仿宋" w:cs="仿宋"/>
          <w:kern w:val="0"/>
          <w:sz w:val="32"/>
          <w:szCs w:val="32"/>
          <w:shd w:val="clear" w:color="auto" w:fill="FFFFFF"/>
          <w:lang w:val="en-US" w:eastAsia="zh-CN" w:bidi="ar-SA"/>
        </w:rPr>
      </w:pPr>
      <w:r>
        <w:rPr>
          <w:rFonts w:hint="eastAsia" w:ascii="仿宋" w:hAnsi="仿宋" w:eastAsia="仿宋" w:cs="仿宋"/>
          <w:kern w:val="0"/>
          <w:sz w:val="32"/>
          <w:szCs w:val="32"/>
          <w:shd w:val="clear" w:color="auto" w:fill="FFFFFF"/>
          <w:lang w:val="en-US" w:eastAsia="zh-CN" w:bidi="ar-SA"/>
        </w:rPr>
        <w:t xml:space="preserve">　　所在单位组织符合条件人员按要求填报申报书（见附件1）。各省级文化和旅游行政部门按照申报条件和名额，负责对本地区申报人员进行审核、遴选和推荐。文化和旅游部直属单位及共建院校直接报送。 </w:t>
      </w:r>
    </w:p>
    <w:p>
      <w:pPr>
        <w:rPr>
          <w:rFonts w:hint="eastAsia" w:ascii="仿宋" w:hAnsi="仿宋" w:eastAsia="仿宋" w:cs="仿宋"/>
          <w:kern w:val="0"/>
          <w:sz w:val="32"/>
          <w:szCs w:val="32"/>
          <w:shd w:val="clear" w:color="auto" w:fill="FFFFFF"/>
          <w:lang w:val="en-US" w:eastAsia="zh-CN" w:bidi="ar-SA"/>
        </w:rPr>
      </w:pPr>
      <w:r>
        <w:rPr>
          <w:rFonts w:hint="eastAsia" w:ascii="仿宋" w:hAnsi="仿宋" w:eastAsia="仿宋" w:cs="仿宋"/>
          <w:kern w:val="0"/>
          <w:sz w:val="32"/>
          <w:szCs w:val="32"/>
          <w:shd w:val="clear" w:color="auto" w:fill="FFFFFF"/>
          <w:lang w:val="en-US" w:eastAsia="zh-CN" w:bidi="ar-SA"/>
        </w:rPr>
        <w:t xml:space="preserve">　　每省（区、市）和新疆生产建设兵团推荐人数不超过2人，其中同一单位的推荐人数不超过1人。部直属单位及共建院校可分别推荐1人。 </w:t>
      </w:r>
    </w:p>
    <w:p>
      <w:pPr>
        <w:rPr>
          <w:rFonts w:hint="eastAsia" w:ascii="仿宋" w:hAnsi="仿宋" w:eastAsia="仿宋" w:cs="仿宋"/>
          <w:kern w:val="0"/>
          <w:sz w:val="32"/>
          <w:szCs w:val="32"/>
          <w:shd w:val="clear" w:color="auto" w:fill="FFFFFF"/>
          <w:lang w:val="en-US" w:eastAsia="zh-CN" w:bidi="ar-SA"/>
        </w:rPr>
      </w:pPr>
      <w:r>
        <w:rPr>
          <w:rFonts w:hint="eastAsia" w:ascii="仿宋" w:hAnsi="仿宋" w:eastAsia="仿宋" w:cs="仿宋"/>
          <w:kern w:val="0"/>
          <w:sz w:val="32"/>
          <w:szCs w:val="32"/>
          <w:shd w:val="clear" w:color="auto" w:fill="FFFFFF"/>
          <w:lang w:val="en-US" w:eastAsia="zh-CN" w:bidi="ar-SA"/>
        </w:rPr>
        <w:t xml:space="preserve">　　三、评审遴选 </w:t>
      </w:r>
    </w:p>
    <w:p>
      <w:pPr>
        <w:rPr>
          <w:rFonts w:hint="eastAsia" w:ascii="仿宋" w:hAnsi="仿宋" w:eastAsia="仿宋" w:cs="仿宋"/>
          <w:kern w:val="0"/>
          <w:sz w:val="32"/>
          <w:szCs w:val="32"/>
          <w:shd w:val="clear" w:color="auto" w:fill="FFFFFF"/>
          <w:lang w:val="en-US" w:eastAsia="zh-CN" w:bidi="ar-SA"/>
        </w:rPr>
      </w:pPr>
      <w:r>
        <w:rPr>
          <w:rFonts w:hint="eastAsia" w:ascii="仿宋" w:hAnsi="仿宋" w:eastAsia="仿宋" w:cs="仿宋"/>
          <w:kern w:val="0"/>
          <w:sz w:val="32"/>
          <w:szCs w:val="32"/>
          <w:shd w:val="clear" w:color="auto" w:fill="FFFFFF"/>
          <w:lang w:val="en-US" w:eastAsia="zh-CN" w:bidi="ar-SA"/>
        </w:rPr>
        <w:t xml:space="preserve">　　文化和旅游部科技教育司根据申报条件，组织专家依据申报材料进行评审遴选，按照程序确定青研计划人员名单并公布。 </w:t>
      </w:r>
    </w:p>
    <w:p>
      <w:pPr>
        <w:rPr>
          <w:rFonts w:hint="eastAsia" w:ascii="仿宋" w:hAnsi="仿宋" w:eastAsia="仿宋" w:cs="仿宋"/>
          <w:kern w:val="0"/>
          <w:sz w:val="32"/>
          <w:szCs w:val="32"/>
          <w:shd w:val="clear" w:color="auto" w:fill="FFFFFF"/>
          <w:lang w:val="en-US" w:eastAsia="zh-CN" w:bidi="ar-SA"/>
        </w:rPr>
      </w:pPr>
    </w:p>
    <w:p>
      <w:pPr>
        <w:rPr>
          <w:rFonts w:hint="eastAsia" w:ascii="仿宋" w:hAnsi="仿宋" w:eastAsia="仿宋" w:cs="仿宋"/>
          <w:kern w:val="0"/>
          <w:sz w:val="32"/>
          <w:szCs w:val="32"/>
          <w:shd w:val="clear" w:color="auto" w:fill="FFFFFF"/>
          <w:lang w:val="en-US" w:eastAsia="zh-CN" w:bidi="ar-SA"/>
        </w:rPr>
      </w:pPr>
      <w:r>
        <w:rPr>
          <w:rFonts w:hint="eastAsia" w:ascii="仿宋" w:hAnsi="仿宋" w:eastAsia="仿宋" w:cs="仿宋"/>
          <w:kern w:val="0"/>
          <w:sz w:val="32"/>
          <w:szCs w:val="32"/>
          <w:shd w:val="clear" w:color="auto" w:fill="FFFFFF"/>
          <w:lang w:val="en-US" w:eastAsia="zh-CN" w:bidi="ar-SA"/>
        </w:rPr>
        <w:t xml:space="preserve">　　四、扶持方式 </w:t>
      </w:r>
    </w:p>
    <w:p>
      <w:pPr>
        <w:rPr>
          <w:rFonts w:hint="eastAsia" w:ascii="仿宋" w:hAnsi="仿宋" w:eastAsia="仿宋" w:cs="仿宋"/>
          <w:kern w:val="0"/>
          <w:sz w:val="32"/>
          <w:szCs w:val="32"/>
          <w:shd w:val="clear" w:color="auto" w:fill="FFFFFF"/>
          <w:lang w:val="en-US" w:eastAsia="zh-CN" w:bidi="ar-SA"/>
        </w:rPr>
      </w:pPr>
      <w:r>
        <w:rPr>
          <w:rFonts w:hint="eastAsia" w:ascii="仿宋" w:hAnsi="仿宋" w:eastAsia="仿宋" w:cs="仿宋"/>
          <w:kern w:val="0"/>
          <w:sz w:val="32"/>
          <w:szCs w:val="32"/>
          <w:shd w:val="clear" w:color="auto" w:fill="FFFFFF"/>
          <w:lang w:val="en-US" w:eastAsia="zh-CN" w:bidi="ar-SA"/>
        </w:rPr>
        <w:t xml:space="preserve">　　（一）文化和旅游部科技教育司将聘请行业内相关领域专家作为导师，指导入选青研计划的青年科研人员围绕研究主题开展科研实践。青研计划周期为1年，每项资助研究经费2.5万元。 </w:t>
      </w:r>
    </w:p>
    <w:p>
      <w:pPr>
        <w:rPr>
          <w:rFonts w:hint="eastAsia" w:ascii="仿宋" w:hAnsi="仿宋" w:eastAsia="仿宋" w:cs="仿宋"/>
          <w:kern w:val="0"/>
          <w:sz w:val="32"/>
          <w:szCs w:val="32"/>
          <w:shd w:val="clear" w:color="auto" w:fill="FFFFFF"/>
          <w:lang w:val="en-US" w:eastAsia="zh-CN" w:bidi="ar-SA"/>
        </w:rPr>
      </w:pPr>
      <w:r>
        <w:rPr>
          <w:rFonts w:hint="eastAsia" w:ascii="仿宋" w:hAnsi="仿宋" w:eastAsia="仿宋" w:cs="仿宋"/>
          <w:kern w:val="0"/>
          <w:sz w:val="32"/>
          <w:szCs w:val="32"/>
          <w:shd w:val="clear" w:color="auto" w:fill="FFFFFF"/>
          <w:lang w:val="en-US" w:eastAsia="zh-CN" w:bidi="ar-SA"/>
        </w:rPr>
        <w:t xml:space="preserve">　　（二）文化和旅游部科技教育司将结合年度研究主题，对入选青年科研人员进行集中专题培训。具体培训方案另行通知，培训费由科技教育司承担，参训青年科研人员往返交通费由所在单位负责。 </w:t>
      </w:r>
    </w:p>
    <w:p>
      <w:pPr>
        <w:rPr>
          <w:rFonts w:hint="eastAsia" w:ascii="仿宋" w:hAnsi="仿宋" w:eastAsia="仿宋" w:cs="仿宋"/>
          <w:kern w:val="0"/>
          <w:sz w:val="32"/>
          <w:szCs w:val="32"/>
          <w:shd w:val="clear" w:color="auto" w:fill="FFFFFF"/>
          <w:lang w:val="en-US" w:eastAsia="zh-CN" w:bidi="ar-SA"/>
        </w:rPr>
      </w:pPr>
      <w:r>
        <w:rPr>
          <w:rFonts w:hint="eastAsia" w:ascii="仿宋" w:hAnsi="仿宋" w:eastAsia="仿宋" w:cs="仿宋"/>
          <w:kern w:val="0"/>
          <w:sz w:val="32"/>
          <w:szCs w:val="32"/>
          <w:shd w:val="clear" w:color="auto" w:fill="FFFFFF"/>
          <w:lang w:val="en-US" w:eastAsia="zh-CN" w:bidi="ar-SA"/>
        </w:rPr>
        <w:t xml:space="preserve">　　（三）青研计划期满后，文化和旅游部科技教育司将组织集体答辩，完成全部科研实践任务且顺利通过答辩的，按照文化和旅游部部级社科研究项目结项。未通过答辩或未完成的，将依据相关科研项目管理办法，进行整改、终止或撤项。 </w:t>
      </w:r>
    </w:p>
    <w:p>
      <w:pPr>
        <w:rPr>
          <w:rFonts w:hint="eastAsia" w:ascii="仿宋" w:hAnsi="仿宋" w:eastAsia="仿宋" w:cs="仿宋"/>
          <w:kern w:val="0"/>
          <w:sz w:val="32"/>
          <w:szCs w:val="32"/>
          <w:shd w:val="clear" w:color="auto" w:fill="FFFFFF"/>
          <w:lang w:val="en-US" w:eastAsia="zh-CN" w:bidi="ar-SA"/>
        </w:rPr>
      </w:pPr>
      <w:r>
        <w:rPr>
          <w:rFonts w:hint="eastAsia" w:ascii="仿宋" w:hAnsi="仿宋" w:eastAsia="仿宋" w:cs="仿宋"/>
          <w:kern w:val="0"/>
          <w:sz w:val="32"/>
          <w:szCs w:val="32"/>
          <w:shd w:val="clear" w:color="auto" w:fill="FFFFFF"/>
          <w:lang w:val="en-US" w:eastAsia="zh-CN" w:bidi="ar-SA"/>
        </w:rPr>
        <w:t xml:space="preserve">　　（四）青研计划中产生的优秀科研成果将在我部政府门户网站“文化和旅游科研工作成果”专栏及相关新媒体平台进行集中宣传展示。 </w:t>
      </w:r>
    </w:p>
    <w:p>
      <w:pPr>
        <w:rPr>
          <w:rFonts w:hint="eastAsia" w:ascii="仿宋" w:hAnsi="仿宋" w:eastAsia="仿宋" w:cs="仿宋"/>
          <w:kern w:val="0"/>
          <w:sz w:val="32"/>
          <w:szCs w:val="32"/>
          <w:shd w:val="clear" w:color="auto" w:fill="FFFFFF"/>
          <w:lang w:val="en-US" w:eastAsia="zh-CN" w:bidi="ar-SA"/>
        </w:rPr>
      </w:pPr>
      <w:r>
        <w:rPr>
          <w:rFonts w:hint="eastAsia" w:ascii="仿宋" w:hAnsi="仿宋" w:eastAsia="仿宋" w:cs="仿宋"/>
          <w:kern w:val="0"/>
          <w:sz w:val="32"/>
          <w:szCs w:val="32"/>
          <w:shd w:val="clear" w:color="auto" w:fill="FFFFFF"/>
          <w:lang w:val="en-US" w:eastAsia="zh-CN" w:bidi="ar-SA"/>
        </w:rPr>
        <w:t xml:space="preserve">　　（五）鼓励省级文化和旅游行政部门及青年科研人员所在单位对入选青研计划的青年科研人员给予资金和工作条件等方面的支持和帮扶。 </w:t>
      </w:r>
    </w:p>
    <w:p>
      <w:pPr>
        <w:rPr>
          <w:rFonts w:hint="eastAsia" w:ascii="仿宋" w:hAnsi="仿宋" w:eastAsia="仿宋" w:cs="仿宋"/>
          <w:kern w:val="0"/>
          <w:sz w:val="32"/>
          <w:szCs w:val="32"/>
          <w:shd w:val="clear" w:color="auto" w:fill="FFFFFF"/>
          <w:lang w:val="en-US" w:eastAsia="zh-CN" w:bidi="ar-SA"/>
        </w:rPr>
      </w:pPr>
      <w:r>
        <w:rPr>
          <w:rFonts w:hint="eastAsia" w:ascii="仿宋" w:hAnsi="仿宋" w:eastAsia="仿宋" w:cs="仿宋"/>
          <w:kern w:val="0"/>
          <w:sz w:val="32"/>
          <w:szCs w:val="32"/>
          <w:shd w:val="clear" w:color="auto" w:fill="FFFFFF"/>
          <w:lang w:val="en-US" w:eastAsia="zh-CN" w:bidi="ar-SA"/>
        </w:rPr>
        <w:t xml:space="preserve">　　五、其他事项 </w:t>
      </w:r>
    </w:p>
    <w:p>
      <w:pPr>
        <w:rPr>
          <w:rFonts w:hint="eastAsia" w:ascii="仿宋" w:hAnsi="仿宋" w:eastAsia="仿宋" w:cs="仿宋"/>
          <w:kern w:val="0"/>
          <w:sz w:val="32"/>
          <w:szCs w:val="32"/>
          <w:shd w:val="clear" w:color="auto" w:fill="FFFFFF"/>
          <w:lang w:val="en-US" w:eastAsia="zh-CN" w:bidi="ar-SA"/>
        </w:rPr>
      </w:pPr>
    </w:p>
    <w:p>
      <w:pPr>
        <w:rPr>
          <w:rFonts w:hint="eastAsia" w:ascii="仿宋" w:hAnsi="仿宋" w:eastAsia="仿宋" w:cs="仿宋"/>
          <w:kern w:val="0"/>
          <w:sz w:val="32"/>
          <w:szCs w:val="32"/>
          <w:shd w:val="clear" w:color="auto" w:fill="FFFFFF"/>
          <w:lang w:val="en-US" w:eastAsia="zh-CN" w:bidi="ar-SA"/>
        </w:rPr>
      </w:pPr>
      <w:r>
        <w:rPr>
          <w:rFonts w:hint="eastAsia" w:ascii="仿宋" w:hAnsi="仿宋" w:eastAsia="仿宋" w:cs="仿宋"/>
          <w:kern w:val="0"/>
          <w:sz w:val="32"/>
          <w:szCs w:val="32"/>
          <w:shd w:val="clear" w:color="auto" w:fill="FFFFFF"/>
          <w:lang w:val="en-US" w:eastAsia="zh-CN" w:bidi="ar-SA"/>
        </w:rPr>
        <w:t xml:space="preserve">　　（一）报送材料 </w:t>
      </w:r>
    </w:p>
    <w:p>
      <w:pPr>
        <w:rPr>
          <w:rFonts w:hint="eastAsia" w:ascii="仿宋" w:hAnsi="仿宋" w:eastAsia="仿宋" w:cs="仿宋"/>
          <w:kern w:val="0"/>
          <w:sz w:val="32"/>
          <w:szCs w:val="32"/>
          <w:shd w:val="clear" w:color="auto" w:fill="FFFFFF"/>
          <w:lang w:val="en-US" w:eastAsia="zh-CN" w:bidi="ar-SA"/>
        </w:rPr>
      </w:pPr>
      <w:r>
        <w:rPr>
          <w:rFonts w:hint="eastAsia" w:ascii="仿宋" w:hAnsi="仿宋" w:eastAsia="仿宋" w:cs="仿宋"/>
          <w:kern w:val="0"/>
          <w:sz w:val="32"/>
          <w:szCs w:val="32"/>
          <w:shd w:val="clear" w:color="auto" w:fill="FFFFFF"/>
          <w:lang w:val="en-US" w:eastAsia="zh-CN" w:bidi="ar-SA"/>
        </w:rPr>
        <w:t xml:space="preserve">　　申报材料需同时报送纸质版和电子版。纸质版申报书（一式5份）、申报人员信息汇总表原件须加盖公章，证明材料为原件或清晰复印件。电子版在文化和旅游部政府门户网站“公告通知”栏目下载。 </w:t>
      </w:r>
    </w:p>
    <w:p>
      <w:pPr>
        <w:rPr>
          <w:rFonts w:hint="eastAsia" w:ascii="仿宋" w:hAnsi="仿宋" w:eastAsia="仿宋" w:cs="仿宋"/>
          <w:kern w:val="0"/>
          <w:sz w:val="32"/>
          <w:szCs w:val="32"/>
          <w:shd w:val="clear" w:color="auto" w:fill="FFFFFF"/>
          <w:lang w:val="en-US" w:eastAsia="zh-CN" w:bidi="ar-SA"/>
        </w:rPr>
      </w:pPr>
      <w:r>
        <w:rPr>
          <w:rFonts w:hint="eastAsia" w:ascii="仿宋" w:hAnsi="仿宋" w:eastAsia="仿宋" w:cs="仿宋"/>
          <w:kern w:val="0"/>
          <w:sz w:val="32"/>
          <w:szCs w:val="32"/>
          <w:shd w:val="clear" w:color="auto" w:fill="FFFFFF"/>
          <w:lang w:val="en-US" w:eastAsia="zh-CN" w:bidi="ar-SA"/>
        </w:rPr>
        <w:t xml:space="preserve">　　报送材料截止日期为2024年8月15日。 </w:t>
      </w:r>
    </w:p>
    <w:p>
      <w:pPr>
        <w:rPr>
          <w:rFonts w:hint="eastAsia" w:ascii="仿宋" w:hAnsi="仿宋" w:eastAsia="仿宋" w:cs="仿宋"/>
          <w:kern w:val="0"/>
          <w:sz w:val="32"/>
          <w:szCs w:val="32"/>
          <w:shd w:val="clear" w:color="auto" w:fill="FFFFFF"/>
          <w:lang w:val="en-US" w:eastAsia="zh-CN" w:bidi="ar-SA"/>
        </w:rPr>
      </w:pPr>
      <w:r>
        <w:rPr>
          <w:rFonts w:hint="eastAsia" w:ascii="仿宋" w:hAnsi="仿宋" w:eastAsia="仿宋" w:cs="仿宋"/>
          <w:kern w:val="0"/>
          <w:sz w:val="32"/>
          <w:szCs w:val="32"/>
          <w:shd w:val="clear" w:color="auto" w:fill="FFFFFF"/>
          <w:lang w:val="en-US" w:eastAsia="zh-CN" w:bidi="ar-SA"/>
        </w:rPr>
        <w:t xml:space="preserve">　　（二）联系方式 </w:t>
      </w:r>
    </w:p>
    <w:p>
      <w:pPr>
        <w:rPr>
          <w:rFonts w:hint="eastAsia" w:ascii="仿宋" w:hAnsi="仿宋" w:eastAsia="仿宋" w:cs="仿宋"/>
          <w:kern w:val="0"/>
          <w:sz w:val="32"/>
          <w:szCs w:val="32"/>
          <w:shd w:val="clear" w:color="auto" w:fill="FFFFFF"/>
          <w:lang w:val="en-US" w:eastAsia="zh-CN" w:bidi="ar-SA"/>
        </w:rPr>
      </w:pPr>
      <w:r>
        <w:rPr>
          <w:rFonts w:hint="eastAsia" w:ascii="仿宋" w:hAnsi="仿宋" w:eastAsia="仿宋" w:cs="仿宋"/>
          <w:kern w:val="0"/>
          <w:sz w:val="32"/>
          <w:szCs w:val="32"/>
          <w:shd w:val="clear" w:color="auto" w:fill="FFFFFF"/>
          <w:lang w:val="en-US" w:eastAsia="zh-CN" w:bidi="ar-SA"/>
        </w:rPr>
        <w:t xml:space="preserve">　　联系人：孟大山 010-59882109，王彦010-59881678 </w:t>
      </w:r>
    </w:p>
    <w:p>
      <w:pPr>
        <w:rPr>
          <w:rFonts w:hint="eastAsia" w:ascii="仿宋" w:hAnsi="仿宋" w:eastAsia="仿宋" w:cs="仿宋"/>
          <w:kern w:val="0"/>
          <w:sz w:val="32"/>
          <w:szCs w:val="32"/>
          <w:shd w:val="clear" w:color="auto" w:fill="FFFFFF"/>
          <w:lang w:val="en-US" w:eastAsia="zh-CN" w:bidi="ar-SA"/>
        </w:rPr>
      </w:pPr>
      <w:r>
        <w:rPr>
          <w:rFonts w:hint="eastAsia" w:ascii="仿宋" w:hAnsi="仿宋" w:eastAsia="仿宋" w:cs="仿宋"/>
          <w:kern w:val="0"/>
          <w:sz w:val="32"/>
          <w:szCs w:val="32"/>
          <w:shd w:val="clear" w:color="auto" w:fill="FFFFFF"/>
          <w:lang w:val="en-US" w:eastAsia="zh-CN" w:bidi="ar-SA"/>
        </w:rPr>
        <w:t xml:space="preserve">　　邮寄地址：北京市东城区朝阳门北大街10号文化和旅游部科技教育司（邮编：100020） </w:t>
      </w:r>
    </w:p>
    <w:p>
      <w:pPr>
        <w:rPr>
          <w:rFonts w:hint="eastAsia" w:ascii="仿宋" w:hAnsi="仿宋" w:eastAsia="仿宋" w:cs="仿宋"/>
          <w:kern w:val="0"/>
          <w:sz w:val="32"/>
          <w:szCs w:val="32"/>
          <w:shd w:val="clear" w:color="auto" w:fill="FFFFFF"/>
          <w:lang w:val="en-US" w:eastAsia="zh-CN" w:bidi="ar-SA"/>
        </w:rPr>
      </w:pPr>
      <w:r>
        <w:rPr>
          <w:rFonts w:hint="eastAsia" w:ascii="仿宋" w:hAnsi="仿宋" w:eastAsia="仿宋" w:cs="仿宋"/>
          <w:kern w:val="0"/>
          <w:sz w:val="32"/>
          <w:szCs w:val="32"/>
          <w:shd w:val="clear" w:color="auto" w:fill="FFFFFF"/>
          <w:lang w:val="en-US" w:eastAsia="zh-CN" w:bidi="ar-SA"/>
        </w:rPr>
        <w:t xml:space="preserve">　　电子邮箱：whhlyyjcg@163.com，邮件名称为：“××（省、区、市或单位）青研计划申报材料” </w:t>
      </w:r>
    </w:p>
    <w:p>
      <w:pPr>
        <w:rPr>
          <w:rFonts w:hint="eastAsia" w:ascii="仿宋" w:hAnsi="仿宋" w:eastAsia="仿宋" w:cs="仿宋"/>
          <w:kern w:val="0"/>
          <w:sz w:val="32"/>
          <w:szCs w:val="32"/>
          <w:shd w:val="clear" w:color="auto" w:fill="FFFFFF"/>
          <w:lang w:val="en-US" w:eastAsia="zh-CN" w:bidi="ar-SA"/>
        </w:rPr>
      </w:pPr>
    </w:p>
    <w:p>
      <w:pPr>
        <w:rPr>
          <w:rFonts w:hint="eastAsia" w:ascii="仿宋" w:hAnsi="仿宋" w:eastAsia="仿宋" w:cs="仿宋"/>
          <w:kern w:val="0"/>
          <w:sz w:val="32"/>
          <w:szCs w:val="32"/>
          <w:shd w:val="clear" w:color="auto" w:fill="FFFFFF"/>
          <w:lang w:val="en-US" w:eastAsia="zh-CN" w:bidi="ar-SA"/>
        </w:rPr>
      </w:pPr>
      <w:r>
        <w:rPr>
          <w:rFonts w:hint="eastAsia" w:ascii="仿宋" w:hAnsi="仿宋" w:eastAsia="仿宋" w:cs="仿宋"/>
          <w:kern w:val="0"/>
          <w:sz w:val="32"/>
          <w:szCs w:val="32"/>
          <w:shd w:val="clear" w:color="auto" w:fill="FFFFFF"/>
          <w:lang w:val="en-US" w:eastAsia="zh-CN" w:bidi="ar-SA"/>
        </w:rPr>
        <w:t xml:space="preserve">　　特此通知。 </w:t>
      </w:r>
    </w:p>
    <w:p>
      <w:pPr>
        <w:rPr>
          <w:rFonts w:hint="eastAsia" w:ascii="仿宋" w:hAnsi="仿宋" w:eastAsia="仿宋" w:cs="仿宋"/>
          <w:kern w:val="0"/>
          <w:sz w:val="32"/>
          <w:szCs w:val="32"/>
          <w:shd w:val="clear" w:color="auto" w:fill="FFFFFF"/>
          <w:lang w:val="en-US" w:eastAsia="zh-CN" w:bidi="ar-SA"/>
        </w:rPr>
      </w:pPr>
    </w:p>
    <w:p>
      <w:pPr>
        <w:rPr>
          <w:rFonts w:hint="eastAsia" w:ascii="仿宋" w:hAnsi="仿宋" w:eastAsia="仿宋" w:cs="仿宋"/>
          <w:kern w:val="0"/>
          <w:sz w:val="32"/>
          <w:szCs w:val="32"/>
          <w:shd w:val="clear" w:color="auto" w:fill="FFFFFF"/>
          <w:lang w:val="en-US" w:eastAsia="zh-CN" w:bidi="ar-SA"/>
        </w:rPr>
      </w:pPr>
      <w:r>
        <w:rPr>
          <w:rFonts w:hint="eastAsia" w:ascii="仿宋" w:hAnsi="仿宋" w:eastAsia="仿宋" w:cs="仿宋"/>
          <w:kern w:val="0"/>
          <w:sz w:val="32"/>
          <w:szCs w:val="32"/>
          <w:shd w:val="clear" w:color="auto" w:fill="FFFFFF"/>
          <w:lang w:val="en-US" w:eastAsia="zh-CN" w:bidi="ar-SA"/>
        </w:rPr>
        <w:t xml:space="preserve">　　  </w:t>
      </w:r>
    </w:p>
    <w:p>
      <w:pPr>
        <w:rPr>
          <w:rFonts w:hint="eastAsia" w:ascii="仿宋" w:hAnsi="仿宋" w:eastAsia="仿宋" w:cs="仿宋"/>
          <w:kern w:val="0"/>
          <w:sz w:val="32"/>
          <w:szCs w:val="32"/>
          <w:shd w:val="clear" w:color="auto" w:fill="FFFFFF"/>
          <w:lang w:val="en-US" w:eastAsia="zh-CN" w:bidi="ar-SA"/>
        </w:rPr>
      </w:pPr>
    </w:p>
    <w:p>
      <w:pPr>
        <w:rPr>
          <w:rFonts w:hint="eastAsia" w:ascii="仿宋" w:hAnsi="仿宋" w:eastAsia="仿宋" w:cs="仿宋"/>
          <w:kern w:val="0"/>
          <w:sz w:val="32"/>
          <w:szCs w:val="32"/>
          <w:shd w:val="clear" w:color="auto" w:fill="FFFFFF"/>
          <w:lang w:val="en-US" w:eastAsia="zh-CN" w:bidi="ar-SA"/>
        </w:rPr>
      </w:pPr>
    </w:p>
    <w:p>
      <w:pPr>
        <w:jc w:val="right"/>
        <w:rPr>
          <w:rFonts w:hint="eastAsia" w:ascii="仿宋" w:hAnsi="仿宋" w:eastAsia="仿宋" w:cs="仿宋"/>
          <w:kern w:val="0"/>
          <w:sz w:val="32"/>
          <w:szCs w:val="32"/>
          <w:shd w:val="clear" w:color="auto" w:fill="FFFFFF"/>
          <w:lang w:val="en-US" w:eastAsia="zh-CN" w:bidi="ar-SA"/>
        </w:rPr>
      </w:pPr>
      <w:r>
        <w:rPr>
          <w:rFonts w:hint="eastAsia" w:ascii="仿宋" w:hAnsi="仿宋" w:eastAsia="仿宋" w:cs="仿宋"/>
          <w:kern w:val="0"/>
          <w:sz w:val="32"/>
          <w:szCs w:val="32"/>
          <w:shd w:val="clear" w:color="auto" w:fill="FFFFFF"/>
          <w:lang w:val="en-US" w:eastAsia="zh-CN" w:bidi="ar-SA"/>
        </w:rPr>
        <w:t xml:space="preserve">　　                           文化和旅游部办公厅        </w:t>
      </w:r>
    </w:p>
    <w:p>
      <w:pPr>
        <w:jc w:val="right"/>
        <w:rPr>
          <w:rFonts w:hint="eastAsia" w:ascii="仿宋" w:hAnsi="仿宋" w:eastAsia="仿宋" w:cs="仿宋"/>
          <w:kern w:val="0"/>
          <w:sz w:val="32"/>
          <w:szCs w:val="32"/>
          <w:shd w:val="clear" w:color="auto" w:fill="FFFFFF"/>
          <w:lang w:val="en-US" w:eastAsia="zh-CN" w:bidi="ar-SA"/>
        </w:rPr>
      </w:pPr>
      <w:r>
        <w:rPr>
          <w:rFonts w:hint="eastAsia" w:ascii="仿宋" w:hAnsi="仿宋" w:eastAsia="仿宋" w:cs="仿宋"/>
          <w:kern w:val="0"/>
          <w:sz w:val="32"/>
          <w:szCs w:val="32"/>
          <w:shd w:val="clear" w:color="auto" w:fill="FFFFFF"/>
          <w:lang w:val="en-US" w:eastAsia="zh-CN" w:bidi="ar-SA"/>
        </w:rPr>
        <w:t>　　                                 2024年7月19日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8712FF"/>
    <w:rsid w:val="068712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iPriority="99"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index 9"/>
    <w:basedOn w:val="1"/>
    <w:next w:val="1"/>
    <w:unhideWhenUsed/>
    <w:qFormat/>
    <w:uiPriority w:val="99"/>
    <w:pPr>
      <w:spacing w:beforeLines="0" w:afterLines="0"/>
      <w:ind w:left="3360"/>
    </w:pPr>
    <w:rPr>
      <w:rFonts w:hint="eastAsia"/>
      <w:sz w:val="21"/>
      <w:szCs w:val="24"/>
    </w:rPr>
  </w:style>
  <w:style w:type="paragraph" w:styleId="3">
    <w:name w:val="Normal (Web)"/>
    <w:basedOn w:val="1"/>
    <w:next w:val="2"/>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2024-08-03T07:14:00Z</dcterms:created>
  <dc:creator>秦珊</dc:creator>
  <cp:lastModifiedBy>秦珊</cp:lastModifiedBy>
  <dcterms:modified xsi:type="dcterms:W3CDTF">2024-08-03T07:20:37Z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