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00" w:lineRule="exact"/>
        <w:ind w:left="0" w:right="0"/>
        <w:jc w:val="center"/>
        <w:textAlignment w:val="auto"/>
        <w:rPr>
          <w:rFonts w:eastAsia="方正小标宋简体"/>
          <w:b/>
          <w:bCs/>
          <w:sz w:val="44"/>
          <w:szCs w:val="44"/>
        </w:rPr>
      </w:pPr>
      <w:r>
        <w:rPr>
          <w:rFonts w:hint="eastAsia" w:eastAsia="方正小标宋简体"/>
          <w:b/>
          <w:bCs/>
          <w:sz w:val="44"/>
          <w:szCs w:val="44"/>
          <w:lang w:eastAsia="zh-CN"/>
        </w:rPr>
        <w:t>关于举办</w:t>
      </w:r>
      <w:r>
        <w:rPr>
          <w:rFonts w:hint="eastAsia" w:eastAsia="方正小标宋简体"/>
          <w:b/>
          <w:bCs/>
          <w:sz w:val="44"/>
          <w:szCs w:val="44"/>
          <w:lang w:val="en-US" w:eastAsia="zh-CN"/>
        </w:rPr>
        <w:t>湖州师范学院第十四届</w:t>
      </w:r>
      <w:r>
        <w:rPr>
          <w:rFonts w:eastAsia="方正小标宋简体"/>
          <w:b/>
          <w:bCs/>
          <w:sz w:val="44"/>
          <w:szCs w:val="44"/>
        </w:rPr>
        <w:t>大学生</w:t>
      </w:r>
    </w:p>
    <w:p>
      <w:pPr>
        <w:widowControl w:val="0"/>
        <w:wordWrap/>
        <w:adjustRightInd/>
        <w:snapToGrid/>
        <w:spacing w:line="600" w:lineRule="exact"/>
        <w:ind w:left="0" w:right="0"/>
        <w:jc w:val="center"/>
        <w:textAlignment w:val="auto"/>
        <w:rPr>
          <w:rFonts w:hint="eastAsia" w:eastAsia="方正小标宋简体"/>
          <w:b/>
          <w:bCs/>
          <w:sz w:val="44"/>
          <w:szCs w:val="44"/>
          <w:lang w:eastAsia="zh-CN"/>
        </w:rPr>
      </w:pPr>
      <w:r>
        <w:rPr>
          <w:rFonts w:eastAsia="方正小标宋简体"/>
          <w:b/>
          <w:bCs/>
          <w:sz w:val="44"/>
          <w:szCs w:val="44"/>
        </w:rPr>
        <w:t>职业生涯规划大赛</w:t>
      </w:r>
      <w:r>
        <w:rPr>
          <w:rFonts w:hint="eastAsia" w:eastAsia="方正小标宋简体"/>
          <w:b/>
          <w:bCs/>
          <w:sz w:val="44"/>
          <w:szCs w:val="44"/>
          <w:lang w:eastAsia="zh-CN"/>
        </w:rPr>
        <w:t>的通知</w:t>
      </w:r>
    </w:p>
    <w:p>
      <w:pPr>
        <w:widowControl/>
        <w:wordWrap/>
        <w:adjustRightInd/>
        <w:snapToGrid/>
        <w:spacing w:line="360" w:lineRule="auto"/>
        <w:jc w:val="left"/>
        <w:textAlignment w:val="auto"/>
        <w:rPr>
          <w:rFonts w:ascii="仿宋" w:hAnsi="仿宋" w:eastAsia="仿宋" w:cs="仿宋"/>
          <w:color w:val="000000"/>
          <w:kern w:val="0"/>
          <w:sz w:val="31"/>
          <w:szCs w:val="31"/>
          <w:lang w:val="en-US" w:eastAsia="zh-CN"/>
        </w:rPr>
      </w:pPr>
    </w:p>
    <w:p>
      <w:pPr>
        <w:widowControl/>
        <w:wordWrap/>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 xml:space="preserve">各班： </w:t>
      </w:r>
    </w:p>
    <w:p>
      <w:pPr>
        <w:widowControl/>
        <w:wordWrap/>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为普及职业生涯规划知识，培育学生职业规划与创新创业意识，提升就业创业能力，遴选优秀作品和项目参加浙江省大学生职业生涯规划大赛，经研究，决定举办校第十四届大学生职业生涯规划大赛。现将有关事项通知如下：</w:t>
      </w:r>
    </w:p>
    <w:p>
      <w:pPr>
        <w:widowControl/>
        <w:wordWrap/>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rPr>
        <w:t xml:space="preserve">一、大赛主题 </w:t>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创新放飞梦想  创业成就人生</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二、大赛时间</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年4月</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月</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三、大赛分类</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大赛设两个类别，分别为职业规划类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以下简称A类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和创新创意类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以下简称B类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A</w:t>
      </w:r>
      <w:r>
        <w:rPr>
          <w:rFonts w:hint="eastAsia" w:ascii="仿宋_GB2312" w:hAnsi="仿宋_GB2312" w:eastAsia="仿宋_GB2312" w:cs="仿宋_GB2312"/>
          <w:b/>
          <w:bCs/>
          <w:sz w:val="32"/>
          <w:szCs w:val="32"/>
        </w:rPr>
        <w:t>类</w:t>
      </w:r>
      <w:r>
        <w:rPr>
          <w:rFonts w:hint="eastAsia" w:ascii="仿宋_GB2312" w:hAnsi="仿宋_GB2312" w:eastAsia="仿宋_GB2312" w:cs="仿宋_GB2312"/>
          <w:sz w:val="32"/>
          <w:szCs w:val="32"/>
        </w:rPr>
        <w:t>以培养生涯规划能力为目的，以选择具体职业就业为目标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类</w:t>
      </w:r>
      <w:r>
        <w:rPr>
          <w:rFonts w:hint="eastAsia" w:ascii="仿宋_GB2312" w:hAnsi="仿宋_GB2312" w:eastAsia="仿宋_GB2312" w:cs="仿宋_GB2312"/>
          <w:sz w:val="32"/>
          <w:szCs w:val="32"/>
        </w:rPr>
        <w:t>以培养创新意识和创新思维为目的，以科技创新、文化创意为导向。</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四、参赛对象</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参赛作品（项目）的申报人必须为我校全日制在校学生（含留学生）。</w:t>
      </w:r>
      <w:r>
        <w:rPr>
          <w:rFonts w:hint="eastAsia" w:ascii="仿宋_GB2312" w:hAnsi="仿宋_GB2312" w:eastAsia="仿宋_GB2312" w:cs="仿宋_GB2312"/>
          <w:sz w:val="32"/>
          <w:szCs w:val="32"/>
          <w:lang w:val="en-US" w:eastAsia="zh-CN"/>
        </w:rPr>
        <w:t>A类</w:t>
      </w:r>
      <w:r>
        <w:rPr>
          <w:rFonts w:hint="eastAsia" w:ascii="仿宋_GB2312" w:hAnsi="仿宋_GB2312" w:eastAsia="仿宋_GB2312" w:cs="仿宋_GB2312"/>
          <w:sz w:val="32"/>
          <w:szCs w:val="32"/>
        </w:rPr>
        <w:t>作品以个人形式申报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B类</w:t>
      </w:r>
      <w:r>
        <w:rPr>
          <w:rFonts w:hint="eastAsia" w:ascii="仿宋_GB2312" w:hAnsi="仿宋_GB2312" w:eastAsia="仿宋_GB2312" w:cs="仿宋_GB2312"/>
          <w:sz w:val="32"/>
          <w:szCs w:val="32"/>
        </w:rPr>
        <w:t>项目以个人或团队的形式申报（每个团队成员不超过4人）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每个作品（项目）指导教师不超过3人。大赛鼓励参赛者跨</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、跨专业，自行组成学科优势互补、专业配备科学、人员结构合理的团队。跨</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项目只能明确一个申报主体</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。鼓励教师在政策允许的范围内将科研成果转化为师生共同创业的创业项目参加比赛。</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 xml:space="preserve">五、参赛作品（项目）要求 </w:t>
      </w:r>
    </w:p>
    <w:p>
      <w:pPr>
        <w:widowControl/>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（一）所有参赛作品（项目）必须符合大赛的主题和范围，不得与国家相关法律、法规和科技伦理相抵触。 </w:t>
      </w:r>
    </w:p>
    <w:p>
      <w:pPr>
        <w:widowControl/>
        <w:wordWrap/>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（二）所有参赛作品（项目）必须是原创作品或获得合法授权，不能侵犯他人知识产权如著作权、版权、肖像权、名誉权、隐私权等，不能存在任何法律纠纷。</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六、大赛组织</w:t>
      </w:r>
    </w:p>
    <w:p>
      <w:pPr>
        <w:widowControl/>
        <w:wordWrap/>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（一）主办单位：</w:t>
      </w:r>
      <w:r>
        <w:rPr>
          <w:rFonts w:hint="eastAsia" w:ascii="仿宋_GB2312" w:hAnsi="仿宋_GB2312" w:eastAsia="仿宋_GB2312" w:cs="仿宋_GB2312"/>
          <w:b w:val="0"/>
          <w:bCs w:val="0"/>
          <w:color w:val="000000"/>
          <w:kern w:val="0"/>
          <w:sz w:val="32"/>
          <w:szCs w:val="32"/>
          <w:lang w:val="en-US" w:eastAsia="zh-CN"/>
        </w:rPr>
        <w:t>学生处（招生就业办公室）、创新创业学院、研究生院、教务处</w:t>
      </w:r>
    </w:p>
    <w:p>
      <w:pPr>
        <w:widowControl/>
        <w:wordWrap/>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（二）责任单位：</w:t>
      </w:r>
      <w:r>
        <w:rPr>
          <w:rFonts w:hint="eastAsia" w:ascii="仿宋_GB2312" w:hAnsi="仿宋_GB2312" w:eastAsia="仿宋_GB2312" w:cs="仿宋_GB2312"/>
          <w:b w:val="0"/>
          <w:bCs w:val="0"/>
          <w:color w:val="000000"/>
          <w:kern w:val="0"/>
          <w:sz w:val="32"/>
          <w:szCs w:val="32"/>
          <w:lang w:val="en-US" w:eastAsia="zh-CN"/>
        </w:rPr>
        <w:t>本次大赛由学生处（招生就业办公室）统筹，其中A类大赛由学生处（招生就业办公室）具体负责，B类大赛由创新创业学院具体负责。</w:t>
      </w:r>
    </w:p>
    <w:p>
      <w:pPr>
        <w:widowControl/>
        <w:wordWrap/>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themeColor="text1"/>
          <w:kern w:val="0"/>
          <w:sz w:val="32"/>
          <w:szCs w:val="32"/>
          <w:u w:val="none"/>
          <w:lang w:val="en-US" w:eastAsia="zh-CN"/>
        </w:rPr>
      </w:pPr>
      <w:r>
        <w:rPr>
          <w:rFonts w:hint="eastAsia" w:ascii="仿宋_GB2312" w:hAnsi="仿宋_GB2312" w:eastAsia="仿宋_GB2312" w:cs="仿宋_GB2312"/>
          <w:b/>
          <w:bCs/>
          <w:color w:val="000000" w:themeColor="text1"/>
          <w:kern w:val="0"/>
          <w:sz w:val="32"/>
          <w:szCs w:val="32"/>
          <w:u w:val="none"/>
          <w:lang w:val="en-US" w:eastAsia="zh-CN"/>
        </w:rPr>
        <w:t>（三）协办单位：</w:t>
      </w:r>
      <w:r>
        <w:rPr>
          <w:rFonts w:hint="eastAsia" w:ascii="仿宋_GB2312" w:hAnsi="仿宋_GB2312" w:eastAsia="仿宋_GB2312" w:cs="仿宋_GB2312"/>
          <w:b w:val="0"/>
          <w:bCs w:val="0"/>
          <w:color w:val="000000" w:themeColor="text1"/>
          <w:kern w:val="0"/>
          <w:sz w:val="32"/>
          <w:szCs w:val="32"/>
          <w:u w:val="none"/>
          <w:lang w:val="en-US" w:eastAsia="zh-CN"/>
        </w:rPr>
        <w:t>教师教育学院（一“职”陪你辅导员工作室）</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七、大赛安排</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大赛分</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初赛、</w:t>
      </w:r>
      <w:r>
        <w:rPr>
          <w:rFonts w:hint="eastAsia" w:ascii="仿宋_GB2312" w:hAnsi="仿宋_GB2312" w:eastAsia="仿宋_GB2312" w:cs="仿宋_GB2312"/>
          <w:sz w:val="32"/>
          <w:szCs w:val="32"/>
          <w:lang w:val="en-US" w:eastAsia="zh-CN"/>
        </w:rPr>
        <w:t>校级</w:t>
      </w:r>
      <w:r>
        <w:rPr>
          <w:rFonts w:hint="eastAsia" w:ascii="仿宋_GB2312" w:hAnsi="仿宋_GB2312" w:eastAsia="仿宋_GB2312" w:cs="仿宋_GB2312"/>
          <w:sz w:val="32"/>
          <w:szCs w:val="32"/>
        </w:rPr>
        <w:t>复赛和</w:t>
      </w:r>
      <w:r>
        <w:rPr>
          <w:rFonts w:hint="eastAsia" w:ascii="仿宋_GB2312" w:hAnsi="仿宋_GB2312" w:eastAsia="仿宋_GB2312" w:cs="仿宋_GB2312"/>
          <w:sz w:val="32"/>
          <w:szCs w:val="32"/>
          <w:lang w:val="en-US" w:eastAsia="zh-CN"/>
        </w:rPr>
        <w:t>校级</w:t>
      </w:r>
      <w:r>
        <w:rPr>
          <w:rFonts w:hint="eastAsia" w:ascii="仿宋_GB2312" w:hAnsi="仿宋_GB2312" w:eastAsia="仿宋_GB2312" w:cs="仿宋_GB2312"/>
          <w:sz w:val="32"/>
          <w:szCs w:val="32"/>
        </w:rPr>
        <w:t>决赛三个阶段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各阶段安排如下：</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val="en-US" w:eastAsia="zh-CN"/>
        </w:rPr>
        <w:t>学院</w:t>
      </w:r>
      <w:r>
        <w:rPr>
          <w:rFonts w:hint="eastAsia" w:ascii="仿宋_GB2312" w:hAnsi="仿宋_GB2312" w:eastAsia="仿宋_GB2312" w:cs="仿宋_GB2312"/>
          <w:b/>
          <w:sz w:val="32"/>
          <w:szCs w:val="32"/>
        </w:rPr>
        <w:t>初赛</w:t>
      </w:r>
      <w:r>
        <w:rPr>
          <w:rFonts w:hint="eastAsia" w:ascii="仿宋_GB2312" w:hAnsi="仿宋_GB2312" w:eastAsia="仿宋_GB2312" w:cs="仿宋_GB2312"/>
          <w:b/>
          <w:sz w:val="32"/>
          <w:szCs w:val="32"/>
          <w:lang w:val="en-US" w:eastAsia="zh-CN"/>
        </w:rPr>
        <w:t>阶段</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月</w:t>
      </w:r>
      <w:r>
        <w:rPr>
          <w:rFonts w:hint="eastAsia" w:ascii="仿宋_GB2312" w:hAnsi="仿宋_GB2312" w:eastAsia="仿宋_GB2312" w:cs="仿宋_GB2312"/>
          <w:b/>
          <w:sz w:val="32"/>
          <w:szCs w:val="32"/>
          <w:lang w:val="en-US" w:eastAsia="zh-CN"/>
        </w:rPr>
        <w:t>19</w:t>
      </w:r>
      <w:r>
        <w:rPr>
          <w:rFonts w:hint="eastAsia" w:ascii="仿宋_GB2312" w:hAnsi="仿宋_GB2312" w:eastAsia="仿宋_GB2312" w:cs="仿宋_GB2312"/>
          <w:b/>
          <w:sz w:val="32"/>
          <w:szCs w:val="32"/>
        </w:rPr>
        <w:t>日</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5月18日</w:t>
      </w:r>
      <w:r>
        <w:rPr>
          <w:rFonts w:hint="eastAsia" w:ascii="仿宋_GB2312" w:hAnsi="仿宋_GB2312" w:eastAsia="仿宋_GB2312" w:cs="仿宋_GB2312"/>
          <w:b/>
          <w:sz w:val="32"/>
          <w:szCs w:val="32"/>
        </w:rPr>
        <w:t>）</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val="en-US" w:eastAsia="zh-CN"/>
        </w:rPr>
        <w:t>班级</w:t>
      </w:r>
      <w:r>
        <w:rPr>
          <w:rFonts w:hint="eastAsia" w:ascii="仿宋_GB2312" w:hAnsi="仿宋_GB2312" w:eastAsia="仿宋_GB2312" w:cs="仿宋_GB2312"/>
          <w:kern w:val="0"/>
          <w:sz w:val="32"/>
          <w:szCs w:val="32"/>
        </w:rPr>
        <w:t>要认真做好大赛</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宣传动员工作，</w:t>
      </w:r>
      <w:r>
        <w:rPr>
          <w:rFonts w:hint="eastAsia" w:ascii="仿宋_GB2312" w:hAnsi="仿宋_GB2312" w:eastAsia="仿宋_GB2312" w:cs="仿宋_GB2312"/>
          <w:kern w:val="0"/>
          <w:sz w:val="32"/>
          <w:szCs w:val="32"/>
          <w:u w:val="single"/>
          <w:lang w:val="en-US" w:eastAsia="zh-CN"/>
        </w:rPr>
        <w:t>2019级、2020级学生“应参与尽参与”</w:t>
      </w:r>
      <w:r>
        <w:rPr>
          <w:rFonts w:hint="eastAsia" w:ascii="仿宋_GB2312" w:hAnsi="仿宋_GB2312" w:eastAsia="仿宋_GB2312" w:cs="仿宋_GB2312"/>
          <w:kern w:val="0"/>
          <w:sz w:val="32"/>
          <w:szCs w:val="32"/>
          <w:lang w:val="en-US" w:eastAsia="zh-CN"/>
        </w:rPr>
        <w:t>，请各班学习委员</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highlight w:val="yellow"/>
          <w:lang w:val="en-US" w:eastAsia="zh-CN"/>
        </w:rPr>
        <w:t>5</w:t>
      </w:r>
      <w:r>
        <w:rPr>
          <w:rFonts w:hint="eastAsia" w:ascii="仿宋_GB2312" w:hAnsi="仿宋_GB2312" w:eastAsia="仿宋_GB2312" w:cs="仿宋_GB2312"/>
          <w:kern w:val="0"/>
          <w:sz w:val="32"/>
          <w:szCs w:val="32"/>
          <w:highlight w:val="yellow"/>
        </w:rPr>
        <w:t>月</w:t>
      </w:r>
      <w:r>
        <w:rPr>
          <w:rFonts w:hint="eastAsia" w:ascii="仿宋_GB2312" w:hAnsi="仿宋_GB2312" w:eastAsia="仿宋_GB2312" w:cs="仿宋_GB2312"/>
          <w:kern w:val="0"/>
          <w:sz w:val="32"/>
          <w:szCs w:val="32"/>
          <w:highlight w:val="yellow"/>
          <w:lang w:val="en-US" w:eastAsia="zh-CN"/>
        </w:rPr>
        <w:t>11</w:t>
      </w:r>
      <w:r>
        <w:rPr>
          <w:rFonts w:hint="eastAsia" w:ascii="仿宋_GB2312" w:hAnsi="仿宋_GB2312" w:eastAsia="仿宋_GB2312" w:cs="仿宋_GB2312"/>
          <w:kern w:val="0"/>
          <w:sz w:val="32"/>
          <w:szCs w:val="32"/>
          <w:highlight w:val="yellow"/>
        </w:rPr>
        <w:t>日</w:t>
      </w:r>
      <w:r>
        <w:rPr>
          <w:rFonts w:hint="eastAsia" w:ascii="仿宋_GB2312" w:hAnsi="仿宋_GB2312" w:eastAsia="仿宋_GB2312" w:cs="仿宋_GB2312"/>
          <w:kern w:val="0"/>
          <w:sz w:val="32"/>
          <w:szCs w:val="32"/>
          <w:highlight w:val="yellow"/>
          <w:lang w:val="en-US" w:eastAsia="zh-CN"/>
        </w:rPr>
        <w:t>12:00</w:t>
      </w:r>
      <w:r>
        <w:rPr>
          <w:rFonts w:hint="eastAsia" w:ascii="仿宋_GB2312" w:hAnsi="仿宋_GB2312" w:eastAsia="仿宋_GB2312" w:cs="仿宋_GB2312"/>
          <w:kern w:val="0"/>
          <w:sz w:val="32"/>
          <w:szCs w:val="32"/>
        </w:rPr>
        <w:t>前将《</w:t>
      </w:r>
      <w:r>
        <w:rPr>
          <w:rFonts w:hint="eastAsia" w:ascii="仿宋_GB2312" w:hAnsi="仿宋_GB2312" w:eastAsia="仿宋_GB2312" w:cs="仿宋_GB2312"/>
          <w:sz w:val="32"/>
          <w:szCs w:val="32"/>
          <w:lang w:val="en-US" w:eastAsia="zh-CN"/>
        </w:rPr>
        <w:t>艺术学院</w:t>
      </w:r>
      <w:r>
        <w:rPr>
          <w:rFonts w:hint="eastAsia" w:ascii="仿宋_GB2312" w:hAnsi="仿宋_GB2312" w:eastAsia="仿宋_GB2312" w:cs="仿宋_GB2312"/>
          <w:sz w:val="32"/>
          <w:szCs w:val="32"/>
        </w:rPr>
        <w:t>大学生职业生涯规划大赛</w:t>
      </w:r>
      <w:r>
        <w:rPr>
          <w:rFonts w:hint="eastAsia" w:ascii="仿宋_GB2312" w:hAnsi="仿宋_GB2312" w:eastAsia="仿宋_GB2312" w:cs="仿宋_GB2312"/>
          <w:sz w:val="32"/>
          <w:szCs w:val="32"/>
          <w:lang w:val="en-US" w:eastAsia="zh-CN"/>
        </w:rPr>
        <w:t>院赛汇总表</w:t>
      </w:r>
      <w:r>
        <w:rPr>
          <w:rFonts w:hint="eastAsia" w:ascii="仿宋_GB2312" w:hAnsi="仿宋_GB2312" w:eastAsia="仿宋_GB2312" w:cs="仿宋_GB2312"/>
          <w:kern w:val="0"/>
          <w:sz w:val="32"/>
          <w:szCs w:val="32"/>
        </w:rPr>
        <w:t>》（附件1）和参赛作品电子稿</w:t>
      </w:r>
      <w:r>
        <w:rPr>
          <w:rFonts w:hint="eastAsia" w:ascii="仿宋_GB2312" w:hAnsi="仿宋_GB2312" w:eastAsia="仿宋_GB2312" w:cs="仿宋_GB2312"/>
          <w:kern w:val="0"/>
          <w:sz w:val="32"/>
          <w:szCs w:val="32"/>
          <w:lang w:val="en-US" w:eastAsia="zh-CN"/>
        </w:rPr>
        <w:t>上报</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A</w:t>
      </w:r>
      <w:r>
        <w:rPr>
          <w:rFonts w:hint="eastAsia" w:ascii="仿宋_GB2312" w:hAnsi="仿宋_GB2312" w:eastAsia="仿宋_GB2312" w:cs="仿宋_GB2312"/>
          <w:kern w:val="0"/>
          <w:sz w:val="32"/>
          <w:szCs w:val="32"/>
        </w:rPr>
        <w:t>类参赛作品为《职业生涯规划书》（附件2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PDF</w:t>
      </w:r>
      <w:r>
        <w:rPr>
          <w:rFonts w:hint="eastAsia" w:ascii="仿宋_GB2312" w:hAnsi="仿宋_GB2312" w:eastAsia="仿宋_GB2312" w:cs="仿宋_GB2312"/>
          <w:kern w:val="0"/>
          <w:sz w:val="32"/>
          <w:szCs w:val="32"/>
        </w:rPr>
        <w:t>格式），</w:t>
      </w:r>
      <w:r>
        <w:rPr>
          <w:rFonts w:hint="eastAsia" w:ascii="仿宋_GB2312" w:hAnsi="仿宋_GB2312" w:eastAsia="仿宋_GB2312" w:cs="仿宋_GB2312"/>
          <w:color w:val="000000"/>
          <w:kern w:val="0"/>
          <w:sz w:val="32"/>
          <w:szCs w:val="32"/>
          <w:lang w:val="en-US" w:eastAsia="zh-CN"/>
        </w:rPr>
        <w:t>B</w:t>
      </w:r>
      <w:r>
        <w:rPr>
          <w:rFonts w:hint="eastAsia" w:ascii="仿宋_GB2312" w:hAnsi="仿宋_GB2312" w:eastAsia="仿宋_GB2312" w:cs="仿宋_GB2312"/>
          <w:color w:val="000000"/>
          <w:kern w:val="0"/>
          <w:sz w:val="32"/>
          <w:szCs w:val="32"/>
        </w:rPr>
        <w:t>类参赛作品为《创新创意项目申报书》</w:t>
      </w:r>
      <w:r>
        <w:rPr>
          <w:rFonts w:hint="eastAsia" w:ascii="仿宋_GB2312" w:hAnsi="仿宋_GB2312" w:eastAsia="仿宋_GB2312" w:cs="仿宋_GB2312"/>
          <w:kern w:val="0"/>
          <w:sz w:val="32"/>
          <w:szCs w:val="32"/>
        </w:rPr>
        <w:t>（附件3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PDF</w:t>
      </w:r>
      <w:r>
        <w:rPr>
          <w:rFonts w:hint="eastAsia" w:ascii="仿宋_GB2312" w:hAnsi="仿宋_GB2312" w:eastAsia="仿宋_GB2312" w:cs="仿宋_GB2312"/>
          <w:kern w:val="0"/>
          <w:sz w:val="32"/>
          <w:szCs w:val="32"/>
        </w:rPr>
        <w:t>格式）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每个作品（项目）不超过30M</w:t>
      </w:r>
      <w:r>
        <w:rPr>
          <w:rFonts w:hint="eastAsia" w:ascii="仿宋_GB2312" w:hAnsi="仿宋_GB2312" w:eastAsia="仿宋_GB2312" w:cs="仿宋_GB2312"/>
          <w:kern w:val="0"/>
          <w:sz w:val="32"/>
          <w:szCs w:val="32"/>
          <w:lang w:eastAsia="zh-CN"/>
        </w:rPr>
        <w:t>。</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院赛邮箱：</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lang w:val="en-US" w:eastAsia="zh-CN"/>
        </w:rPr>
        <w:t>、19</w:t>
      </w:r>
      <w:r>
        <w:rPr>
          <w:rFonts w:hint="default" w:ascii="仿宋_GB2312" w:hAnsi="仿宋_GB2312" w:eastAsia="仿宋_GB2312" w:cs="仿宋_GB2312"/>
          <w:kern w:val="0"/>
          <w:sz w:val="32"/>
          <w:szCs w:val="32"/>
          <w:lang w:val="en-US" w:eastAsia="zh-CN"/>
        </w:rPr>
        <w:t>级</w:t>
      </w:r>
      <w:r>
        <w:rPr>
          <w:rFonts w:hint="eastAsia" w:ascii="仿宋_GB2312" w:hAnsi="仿宋_GB2312" w:eastAsia="仿宋_GB2312" w:cs="仿宋_GB2312"/>
          <w:kern w:val="0"/>
          <w:sz w:val="32"/>
          <w:szCs w:val="32"/>
          <w:lang w:val="en-US" w:eastAsia="zh-CN"/>
        </w:rPr>
        <w:t>本科生、全体研究生</w:t>
      </w:r>
      <w:r>
        <w:rPr>
          <w:rFonts w:hint="default" w:ascii="仿宋_GB2312" w:hAnsi="仿宋_GB2312" w:eastAsia="仿宋_GB2312" w:cs="仿宋_GB2312"/>
          <w:kern w:val="0"/>
          <w:sz w:val="32"/>
          <w:szCs w:val="32"/>
          <w:lang w:val="en-US" w:eastAsia="zh-CN"/>
        </w:rPr>
        <w:t>：2875709817@qq.com</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负责学生干部：</w:t>
      </w:r>
      <w:r>
        <w:rPr>
          <w:rFonts w:hint="default" w:ascii="仿宋_GB2312" w:hAnsi="仿宋_GB2312" w:eastAsia="仿宋_GB2312" w:cs="仿宋_GB2312"/>
          <w:kern w:val="0"/>
          <w:sz w:val="32"/>
          <w:szCs w:val="32"/>
          <w:lang w:val="en-US" w:eastAsia="zh-CN"/>
        </w:rPr>
        <w:t>张宇婷</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17280303574</w:t>
      </w:r>
      <w:r>
        <w:rPr>
          <w:rFonts w:hint="eastAsia" w:ascii="仿宋_GB2312" w:hAnsi="仿宋_GB2312" w:eastAsia="仿宋_GB2312" w:cs="仿宋_GB2312"/>
          <w:kern w:val="0"/>
          <w:sz w:val="32"/>
          <w:szCs w:val="32"/>
          <w:lang w:val="en-US" w:eastAsia="zh-CN"/>
        </w:rPr>
        <w:t>）</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19级</w:t>
      </w:r>
      <w:r>
        <w:rPr>
          <w:rFonts w:hint="eastAsia" w:ascii="仿宋_GB2312" w:hAnsi="仿宋_GB2312" w:eastAsia="仿宋_GB2312" w:cs="仿宋_GB2312"/>
          <w:kern w:val="0"/>
          <w:sz w:val="32"/>
          <w:szCs w:val="32"/>
          <w:lang w:val="en-US" w:eastAsia="zh-CN"/>
        </w:rPr>
        <w:t>本科生</w:t>
      </w:r>
      <w:r>
        <w:rPr>
          <w:rFonts w:hint="default" w:ascii="仿宋_GB2312" w:hAnsi="仿宋_GB2312" w:eastAsia="仿宋_GB2312" w:cs="仿宋_GB2312"/>
          <w:kern w:val="0"/>
          <w:sz w:val="32"/>
          <w:szCs w:val="32"/>
          <w:lang w:val="en-US" w:eastAsia="zh-CN"/>
        </w:rPr>
        <w:t xml:space="preserve">：920695470@qq.com  </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负责学生干部：</w:t>
      </w:r>
      <w:r>
        <w:rPr>
          <w:rFonts w:hint="default" w:ascii="仿宋_GB2312" w:hAnsi="仿宋_GB2312" w:eastAsia="仿宋_GB2312" w:cs="仿宋_GB2312"/>
          <w:kern w:val="0"/>
          <w:sz w:val="32"/>
          <w:szCs w:val="32"/>
          <w:lang w:val="en-US" w:eastAsia="zh-CN"/>
        </w:rPr>
        <w:t>沈昱彤</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17815651176</w:t>
      </w:r>
      <w:r>
        <w:rPr>
          <w:rFonts w:hint="eastAsia" w:ascii="仿宋_GB2312" w:hAnsi="仿宋_GB2312" w:eastAsia="仿宋_GB2312" w:cs="仿宋_GB2312"/>
          <w:kern w:val="0"/>
          <w:sz w:val="32"/>
          <w:szCs w:val="32"/>
          <w:lang w:val="en-US" w:eastAsia="zh-CN"/>
        </w:rPr>
        <w:t>）</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20级</w:t>
      </w:r>
      <w:r>
        <w:rPr>
          <w:rFonts w:hint="eastAsia" w:ascii="仿宋_GB2312" w:hAnsi="仿宋_GB2312" w:eastAsia="仿宋_GB2312" w:cs="仿宋_GB2312"/>
          <w:kern w:val="0"/>
          <w:sz w:val="32"/>
          <w:szCs w:val="32"/>
          <w:lang w:val="en-US" w:eastAsia="zh-CN"/>
        </w:rPr>
        <w:t>本科生</w:t>
      </w:r>
      <w:r>
        <w:rPr>
          <w:rFonts w:hint="default" w:ascii="仿宋_GB2312" w:hAnsi="仿宋_GB2312" w:eastAsia="仿宋_GB2312" w:cs="仿宋_GB2312"/>
          <w:kern w:val="0"/>
          <w:sz w:val="32"/>
          <w:szCs w:val="32"/>
          <w:lang w:val="en-US" w:eastAsia="zh-CN"/>
        </w:rPr>
        <w:t xml:space="preserve">：3347768667@qq.com </w:t>
      </w:r>
      <w:bookmarkStart w:id="2" w:name="_GoBack"/>
      <w:bookmarkEnd w:id="2"/>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负责学生干部：</w:t>
      </w:r>
      <w:r>
        <w:rPr>
          <w:rFonts w:hint="default" w:ascii="仿宋_GB2312" w:hAnsi="仿宋_GB2312" w:eastAsia="仿宋_GB2312" w:cs="仿宋_GB2312"/>
          <w:kern w:val="0"/>
          <w:sz w:val="32"/>
          <w:szCs w:val="32"/>
          <w:lang w:val="en-US" w:eastAsia="zh-CN"/>
        </w:rPr>
        <w:t>龚茵怡</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17280302254</w:t>
      </w:r>
      <w:r>
        <w:rPr>
          <w:rFonts w:hint="eastAsia" w:ascii="仿宋_GB2312" w:hAnsi="仿宋_GB2312" w:eastAsia="仿宋_GB2312" w:cs="仿宋_GB2312"/>
          <w:kern w:val="0"/>
          <w:sz w:val="32"/>
          <w:szCs w:val="32"/>
          <w:lang w:val="en-US" w:eastAsia="zh-CN"/>
        </w:rPr>
        <w:t>）</w:t>
      </w: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（二）赛前文本指导阶段（4月</w:t>
      </w:r>
      <w:r>
        <w:rPr>
          <w:rFonts w:hint="eastAsia" w:ascii="仿宋_GB2312" w:hAnsi="仿宋_GB2312" w:eastAsia="仿宋_GB2312" w:cs="仿宋_GB2312"/>
          <w:b/>
          <w:sz w:val="32"/>
          <w:szCs w:val="32"/>
          <w:lang w:val="en-US" w:eastAsia="zh-CN"/>
        </w:rPr>
        <w:t>25</w:t>
      </w:r>
      <w:r>
        <w:rPr>
          <w:rFonts w:hint="eastAsia" w:ascii="仿宋_GB2312" w:hAnsi="仿宋_GB2312" w:eastAsia="仿宋_GB2312" w:cs="仿宋_GB2312"/>
          <w:b/>
          <w:sz w:val="32"/>
          <w:szCs w:val="32"/>
        </w:rPr>
        <w:t>日—</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月</w:t>
      </w:r>
      <w:r>
        <w:rPr>
          <w:rFonts w:hint="eastAsia" w:ascii="仿宋_GB2312" w:hAnsi="仿宋_GB2312" w:eastAsia="仿宋_GB2312" w:cs="仿宋_GB2312"/>
          <w:b/>
          <w:sz w:val="32"/>
          <w:szCs w:val="32"/>
          <w:lang w:val="en-US" w:eastAsia="zh-CN"/>
        </w:rPr>
        <w:t>13</w:t>
      </w:r>
      <w:r>
        <w:rPr>
          <w:rFonts w:hint="eastAsia" w:ascii="仿宋_GB2312" w:hAnsi="仿宋_GB2312" w:eastAsia="仿宋_GB2312" w:cs="仿宋_GB2312"/>
          <w:b/>
          <w:sz w:val="32"/>
          <w:szCs w:val="32"/>
        </w:rPr>
        <w:t>日）</w:t>
      </w: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学校、学院将</w:t>
      </w:r>
      <w:r>
        <w:rPr>
          <w:rFonts w:hint="eastAsia" w:ascii="仿宋_GB2312" w:hAnsi="仿宋_GB2312" w:eastAsia="仿宋_GB2312" w:cs="仿宋_GB2312"/>
          <w:b w:val="0"/>
          <w:bCs/>
          <w:sz w:val="32"/>
          <w:szCs w:val="32"/>
        </w:rPr>
        <w:t>组织</w:t>
      </w:r>
      <w:r>
        <w:rPr>
          <w:rFonts w:hint="eastAsia" w:ascii="仿宋_GB2312" w:hAnsi="仿宋_GB2312" w:eastAsia="仿宋_GB2312" w:cs="仿宋_GB2312"/>
          <w:b w:val="0"/>
          <w:bCs/>
          <w:sz w:val="32"/>
          <w:szCs w:val="32"/>
          <w:lang w:val="en-US" w:eastAsia="zh-CN"/>
        </w:rPr>
        <w:t>相关指导、培训</w:t>
      </w:r>
      <w:r>
        <w:rPr>
          <w:rFonts w:hint="eastAsia" w:ascii="仿宋_GB2312" w:hAnsi="仿宋_GB2312" w:eastAsia="仿宋_GB2312" w:cs="仿宋_GB2312"/>
          <w:b w:val="0"/>
          <w:bCs/>
          <w:sz w:val="32"/>
          <w:szCs w:val="32"/>
        </w:rPr>
        <w:t>，具体安排另行通知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参赛学生请加入职规赛指导通知群，第一时间接收相关通知。</w:t>
      </w:r>
    </w:p>
    <w:p>
      <w:pPr>
        <w:tabs>
          <w:tab w:val="left" w:pos="8640"/>
        </w:tabs>
        <w:wordWrap/>
        <w:adjustRightInd/>
        <w:snapToGrid/>
        <w:spacing w:line="560" w:lineRule="exact"/>
        <w:ind w:firstLine="709"/>
        <w:contextualSpacing/>
        <w:jc w:val="center"/>
        <w:textAlignment w:val="auto"/>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bCs w:val="0"/>
          <w:sz w:val="32"/>
          <w:szCs w:val="32"/>
          <w:lang w:val="en-US" w:eastAsia="zh-CN"/>
        </w:rPr>
        <w:drawing>
          <wp:anchor distT="0" distB="0" distL="114300" distR="114300" simplePos="0" relativeHeight="251659264" behindDoc="0" locked="0" layoutInCell="1" allowOverlap="1">
            <wp:simplePos x="0" y="0"/>
            <wp:positionH relativeFrom="column">
              <wp:posOffset>1564005</wp:posOffset>
            </wp:positionH>
            <wp:positionV relativeFrom="paragraph">
              <wp:posOffset>486410</wp:posOffset>
            </wp:positionV>
            <wp:extent cx="2340610" cy="2259330"/>
            <wp:effectExtent l="0" t="0" r="2540" b="7620"/>
            <wp:wrapTopAndBottom/>
            <wp:docPr id="1" name="图片 1" descr="365eddc8e4ec5b9341ca39259af22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5eddc8e4ec5b9341ca39259af22e1"/>
                    <pic:cNvPicPr>
                      <a:picLocks noChangeAspect="1"/>
                    </pic:cNvPicPr>
                  </pic:nvPicPr>
                  <pic:blipFill>
                    <a:blip r:embed="rId7"/>
                    <a:stretch>
                      <a:fillRect/>
                    </a:stretch>
                  </pic:blipFill>
                  <pic:spPr>
                    <a:xfrm>
                      <a:off x="0" y="0"/>
                      <a:ext cx="2340610" cy="2259330"/>
                    </a:xfrm>
                    <a:prstGeom prst="rect">
                      <a:avLst/>
                    </a:prstGeom>
                  </pic:spPr>
                </pic:pic>
              </a:graphicData>
            </a:graphic>
          </wp:anchor>
        </w:drawing>
      </w:r>
      <w:r>
        <w:rPr>
          <w:rFonts w:hint="eastAsia" w:ascii="仿宋_GB2312" w:hAnsi="仿宋_GB2312" w:eastAsia="仿宋_GB2312" w:cs="仿宋_GB2312"/>
          <w:b/>
          <w:bCs w:val="0"/>
          <w:sz w:val="32"/>
          <w:szCs w:val="32"/>
          <w:lang w:val="en-US" w:eastAsia="zh-CN"/>
        </w:rPr>
        <w:t>扫码加入微信群</w:t>
      </w: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val="0"/>
          <w:bCs/>
          <w:sz w:val="32"/>
          <w:szCs w:val="32"/>
        </w:rPr>
      </w:pP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val="0"/>
          <w:bCs/>
          <w:sz w:val="32"/>
          <w:szCs w:val="32"/>
        </w:rPr>
      </w:pP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）复赛阶段（</w:t>
      </w:r>
      <w:r>
        <w:rPr>
          <w:rFonts w:hint="eastAsia" w:ascii="仿宋_GB2312" w:hAnsi="仿宋_GB2312" w:eastAsia="仿宋_GB2312" w:cs="仿宋_GB2312"/>
          <w:b/>
          <w:sz w:val="32"/>
          <w:szCs w:val="32"/>
          <w:lang w:val="en-US" w:eastAsia="zh-CN"/>
        </w:rPr>
        <w:t>5月19日</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5月31日</w:t>
      </w:r>
      <w:r>
        <w:rPr>
          <w:rFonts w:hint="eastAsia" w:ascii="仿宋_GB2312" w:hAnsi="仿宋_GB2312" w:eastAsia="仿宋_GB2312" w:cs="仿宋_GB2312"/>
          <w:b/>
          <w:sz w:val="32"/>
          <w:szCs w:val="32"/>
        </w:rPr>
        <w:t>）</w:t>
      </w: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全校</w:t>
      </w:r>
      <w:r>
        <w:rPr>
          <w:rFonts w:hint="eastAsia" w:ascii="仿宋_GB2312" w:hAnsi="仿宋_GB2312" w:eastAsia="仿宋_GB2312" w:cs="仿宋_GB2312"/>
          <w:color w:val="000000" w:themeColor="text1"/>
          <w:sz w:val="32"/>
          <w:szCs w:val="32"/>
          <w:lang w:val="en-US" w:eastAsia="zh-CN"/>
        </w:rPr>
        <w:t>入围</w:t>
      </w:r>
      <w:r>
        <w:rPr>
          <w:rFonts w:hint="eastAsia" w:ascii="仿宋_GB2312" w:hAnsi="仿宋_GB2312" w:eastAsia="仿宋_GB2312" w:cs="仿宋_GB2312"/>
          <w:color w:val="000000" w:themeColor="text1"/>
          <w:sz w:val="32"/>
          <w:szCs w:val="32"/>
        </w:rPr>
        <w:t>复赛的作品（项目）名额为</w:t>
      </w:r>
      <w:r>
        <w:rPr>
          <w:rFonts w:hint="eastAsia" w:ascii="仿宋_GB2312" w:hAnsi="仿宋_GB2312" w:eastAsia="仿宋_GB2312" w:cs="仿宋_GB2312"/>
          <w:color w:val="000000" w:themeColor="text1"/>
          <w:sz w:val="32"/>
          <w:szCs w:val="32"/>
          <w:lang w:val="en-US" w:eastAsia="zh-CN"/>
        </w:rPr>
        <w:t>74</w:t>
      </w:r>
      <w:r>
        <w:rPr>
          <w:rFonts w:hint="eastAsia" w:ascii="仿宋_GB2312" w:hAnsi="仿宋_GB2312" w:eastAsia="仿宋_GB2312" w:cs="仿宋_GB2312"/>
          <w:color w:val="000000" w:themeColor="text1"/>
          <w:sz w:val="32"/>
          <w:szCs w:val="32"/>
        </w:rPr>
        <w:t>个</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详见附件4</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，其中职业规划类</w:t>
      </w:r>
      <w:r>
        <w:rPr>
          <w:rFonts w:hint="eastAsia" w:ascii="仿宋_GB2312" w:hAnsi="仿宋_GB2312" w:eastAsia="仿宋_GB2312" w:cs="仿宋_GB2312"/>
          <w:color w:val="000000" w:themeColor="text1"/>
          <w:sz w:val="32"/>
          <w:szCs w:val="32"/>
          <w:lang w:val="en-US" w:eastAsia="zh-CN"/>
        </w:rPr>
        <w:t>45</w:t>
      </w:r>
      <w:r>
        <w:rPr>
          <w:rFonts w:hint="eastAsia" w:ascii="仿宋_GB2312" w:hAnsi="仿宋_GB2312" w:eastAsia="仿宋_GB2312" w:cs="仿宋_GB2312"/>
          <w:color w:val="000000" w:themeColor="text1"/>
          <w:sz w:val="32"/>
          <w:szCs w:val="32"/>
        </w:rPr>
        <w:t>个，残疾人赛道不限名额，创新创意类</w:t>
      </w:r>
      <w:r>
        <w:rPr>
          <w:rFonts w:hint="eastAsia" w:ascii="仿宋_GB2312" w:hAnsi="仿宋_GB2312" w:eastAsia="仿宋_GB2312" w:cs="仿宋_GB2312"/>
          <w:color w:val="000000" w:themeColor="text1"/>
          <w:sz w:val="32"/>
          <w:szCs w:val="32"/>
          <w:lang w:val="en-US" w:eastAsia="zh-CN"/>
        </w:rPr>
        <w:t>29</w:t>
      </w:r>
      <w:r>
        <w:rPr>
          <w:rFonts w:hint="eastAsia" w:ascii="仿宋_GB2312" w:hAnsi="仿宋_GB2312" w:eastAsia="仿宋_GB2312" w:cs="仿宋_GB2312"/>
          <w:color w:val="000000" w:themeColor="text1"/>
          <w:sz w:val="32"/>
          <w:szCs w:val="32"/>
        </w:rPr>
        <w:t>个</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经</w:t>
      </w:r>
      <w:r>
        <w:rPr>
          <w:rFonts w:hint="eastAsia" w:ascii="仿宋_GB2312" w:hAnsi="仿宋_GB2312" w:eastAsia="仿宋_GB2312" w:cs="仿宋_GB2312"/>
          <w:color w:val="000000" w:themeColor="text1"/>
          <w:sz w:val="32"/>
          <w:szCs w:val="32"/>
        </w:rPr>
        <w:t>学院推荐参加复赛的作品（项目）名额根据学校在校生人数比例及往届参赛情况确定。如有优秀作品</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项目</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较多的</w:t>
      </w:r>
      <w:r>
        <w:rPr>
          <w:rFonts w:hint="eastAsia" w:ascii="仿宋_GB2312" w:hAnsi="仿宋_GB2312" w:eastAsia="仿宋_GB2312" w:cs="仿宋_GB2312"/>
          <w:color w:val="000000" w:themeColor="text1"/>
          <w:sz w:val="32"/>
          <w:szCs w:val="32"/>
        </w:rPr>
        <w:t>，可申请增加名额，增加名额不超过</w:t>
      </w:r>
      <w:r>
        <w:rPr>
          <w:rFonts w:hint="eastAsia" w:ascii="仿宋_GB2312" w:hAnsi="仿宋_GB2312" w:eastAsia="仿宋_GB2312" w:cs="仿宋_GB2312"/>
          <w:color w:val="000000" w:themeColor="text1"/>
          <w:sz w:val="32"/>
          <w:szCs w:val="32"/>
          <w:lang w:val="en-US" w:eastAsia="zh-CN"/>
        </w:rPr>
        <w:t>3个</w:t>
      </w:r>
      <w:r>
        <w:rPr>
          <w:rFonts w:hint="eastAsia" w:ascii="仿宋_GB2312" w:hAnsi="仿宋_GB2312" w:eastAsia="仿宋_GB2312" w:cs="仿宋_GB2312"/>
          <w:color w:val="000000" w:themeColor="text1"/>
          <w:sz w:val="32"/>
          <w:szCs w:val="32"/>
        </w:rPr>
        <w:t>。</w:t>
      </w: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学生处、创新创业学院</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分别</w:t>
      </w:r>
      <w:r>
        <w:rPr>
          <w:rFonts w:hint="eastAsia" w:ascii="仿宋_GB2312" w:hAnsi="仿宋_GB2312" w:eastAsia="仿宋_GB2312" w:cs="仿宋_GB2312"/>
          <w:color w:val="000000"/>
          <w:sz w:val="32"/>
          <w:szCs w:val="32"/>
        </w:rPr>
        <w:t>组织专家根据</w:t>
      </w:r>
      <w:r>
        <w:rPr>
          <w:rFonts w:hint="eastAsia" w:ascii="仿宋_GB2312" w:hAnsi="仿宋_GB2312" w:eastAsia="仿宋_GB2312" w:cs="仿宋_GB2312"/>
          <w:color w:val="000000"/>
          <w:sz w:val="32"/>
          <w:szCs w:val="32"/>
          <w:lang w:val="en-US" w:eastAsia="zh-CN"/>
        </w:rPr>
        <w:t>不同类别</w:t>
      </w:r>
      <w:r>
        <w:rPr>
          <w:rFonts w:hint="eastAsia" w:ascii="仿宋_GB2312" w:hAnsi="仿宋_GB2312" w:eastAsia="仿宋_GB2312" w:cs="仿宋_GB2312"/>
          <w:color w:val="000000"/>
          <w:sz w:val="32"/>
          <w:szCs w:val="32"/>
        </w:rPr>
        <w:t>《书面作品评分标准》（附件</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）对参赛作品（项目）逐一评分，按一定比例分别遴选出若干件优秀作品（项目）晋级决赛。复赛结果将</w:t>
      </w:r>
      <w:r>
        <w:rPr>
          <w:rFonts w:hint="eastAsia" w:ascii="仿宋_GB2312" w:hAnsi="仿宋_GB2312" w:eastAsia="仿宋_GB2312" w:cs="仿宋_GB2312"/>
          <w:color w:val="000000"/>
          <w:spacing w:val="-6"/>
          <w:sz w:val="32"/>
          <w:szCs w:val="32"/>
        </w:rPr>
        <w:t>在校就业信息网上公布</w:t>
      </w:r>
      <w:r>
        <w:rPr>
          <w:rFonts w:hint="eastAsia" w:ascii="仿宋_GB2312" w:hAnsi="仿宋_GB2312" w:eastAsia="仿宋_GB2312" w:cs="仿宋_GB2312"/>
          <w:color w:val="000000"/>
          <w:sz w:val="32"/>
          <w:szCs w:val="32"/>
        </w:rPr>
        <w:t>。</w:t>
      </w:r>
    </w:p>
    <w:p>
      <w:pPr>
        <w:keepNext w:val="0"/>
        <w:keepLines w:val="0"/>
        <w:pageBreakBefore w:val="0"/>
        <w:widowControl w:val="0"/>
        <w:tabs>
          <w:tab w:val="left" w:pos="8640"/>
        </w:tabs>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）决赛阶段（</w:t>
      </w:r>
      <w:r>
        <w:rPr>
          <w:rFonts w:hint="eastAsia" w:ascii="仿宋_GB2312" w:hAnsi="仿宋_GB2312" w:eastAsia="仿宋_GB2312" w:cs="仿宋_GB2312"/>
          <w:b/>
          <w:sz w:val="32"/>
          <w:szCs w:val="32"/>
          <w:lang w:val="en-US" w:eastAsia="zh-CN"/>
        </w:rPr>
        <w:t>6月初</w:t>
      </w:r>
      <w:r>
        <w:rPr>
          <w:rFonts w:hint="eastAsia" w:ascii="仿宋_GB2312" w:hAnsi="仿宋_GB2312" w:eastAsia="仿宋_GB2312" w:cs="仿宋_GB2312"/>
          <w:b/>
          <w:sz w:val="32"/>
          <w:szCs w:val="32"/>
        </w:rPr>
        <w:t>）</w:t>
      </w:r>
    </w:p>
    <w:p>
      <w:pPr>
        <w:tabs>
          <w:tab w:val="left" w:pos="8640"/>
        </w:tabs>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晋级决赛选手须将参赛作品（项目）电子版、纸质作品材料黑白打印简装一式 5 份、PPT 电子版，在决赛举行前提交。进入决赛的作品（项目）名称、项目团队负责人、指导教师原则上与复赛时保持一致。</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职业规划类决赛</w:t>
      </w:r>
      <w:r>
        <w:rPr>
          <w:rFonts w:hint="eastAsia" w:ascii="仿宋_GB2312" w:hAnsi="仿宋_GB2312" w:eastAsia="仿宋_GB2312" w:cs="仿宋_GB2312"/>
          <w:sz w:val="32"/>
          <w:szCs w:val="32"/>
        </w:rPr>
        <w:t>环节由主题陈述、</w:t>
      </w:r>
      <w:r>
        <w:rPr>
          <w:rFonts w:hint="eastAsia" w:ascii="仿宋_GB2312" w:hAnsi="仿宋_GB2312" w:eastAsia="仿宋_GB2312" w:cs="仿宋_GB2312"/>
          <w:sz w:val="32"/>
          <w:szCs w:val="32"/>
          <w:lang w:val="en-US" w:eastAsia="zh-CN"/>
        </w:rPr>
        <w:t>职业体验感悟、</w:t>
      </w:r>
      <w:r>
        <w:rPr>
          <w:rFonts w:hint="eastAsia" w:ascii="仿宋_GB2312" w:hAnsi="仿宋_GB2312" w:eastAsia="仿宋_GB2312" w:cs="仿宋_GB2312"/>
          <w:sz w:val="32"/>
          <w:szCs w:val="32"/>
        </w:rPr>
        <w:t>现场答辩</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部分组成，</w:t>
      </w:r>
      <w:r>
        <w:rPr>
          <w:rFonts w:hint="eastAsia" w:ascii="仿宋_GB2312" w:hAnsi="仿宋_GB2312" w:eastAsia="仿宋_GB2312" w:cs="仿宋_GB2312"/>
          <w:color w:val="auto"/>
          <w:sz w:val="32"/>
          <w:szCs w:val="32"/>
        </w:rPr>
        <w:t>主题陈述</w:t>
      </w:r>
      <w:r>
        <w:rPr>
          <w:rFonts w:hint="eastAsia" w:ascii="仿宋_GB2312" w:hAnsi="仿宋_GB2312" w:eastAsia="仿宋_GB2312" w:cs="仿宋_GB2312"/>
          <w:color w:val="auto"/>
          <w:sz w:val="32"/>
          <w:szCs w:val="32"/>
          <w:lang w:val="en-US" w:eastAsia="zh-CN"/>
        </w:rPr>
        <w:t>限</w:t>
      </w:r>
      <w:r>
        <w:rPr>
          <w:rFonts w:hint="eastAsia" w:ascii="仿宋_GB2312" w:hAnsi="仿宋_GB2312" w:eastAsia="仿宋_GB2312" w:cs="仿宋_GB2312"/>
          <w:color w:val="auto"/>
          <w:sz w:val="32"/>
          <w:szCs w:val="32"/>
        </w:rPr>
        <w:t>时6分钟、</w:t>
      </w:r>
      <w:r>
        <w:rPr>
          <w:rFonts w:hint="eastAsia" w:ascii="仿宋_GB2312" w:hAnsi="仿宋_GB2312" w:eastAsia="仿宋_GB2312" w:cs="仿宋_GB2312"/>
          <w:color w:val="auto"/>
          <w:sz w:val="32"/>
          <w:szCs w:val="32"/>
          <w:lang w:val="en-US" w:eastAsia="zh-CN"/>
        </w:rPr>
        <w:t>职业体验感悟限时4分钟，</w:t>
      </w:r>
      <w:r>
        <w:rPr>
          <w:rFonts w:hint="eastAsia" w:ascii="仿宋_GB2312" w:hAnsi="仿宋_GB2312" w:eastAsia="仿宋_GB2312" w:cs="仿宋_GB2312"/>
          <w:color w:val="auto"/>
          <w:sz w:val="32"/>
          <w:szCs w:val="32"/>
        </w:rPr>
        <w:t>现场答辩限时5分钟。主题陈述主要从自我认知、职业认知、职业决策、发展计划与路径以及自我监控等方面进行阐述。</w:t>
      </w:r>
      <w:r>
        <w:rPr>
          <w:rFonts w:hint="eastAsia" w:ascii="仿宋_GB2312" w:hAnsi="仿宋_GB2312" w:eastAsia="仿宋_GB2312" w:cs="仿宋_GB2312"/>
          <w:color w:val="auto"/>
          <w:sz w:val="32"/>
          <w:szCs w:val="32"/>
          <w:lang w:val="en-US" w:eastAsia="zh-CN"/>
        </w:rPr>
        <w:t>职业体验感悟部分要求</w:t>
      </w:r>
      <w:r>
        <w:rPr>
          <w:rFonts w:hint="eastAsia" w:ascii="仿宋_GB2312" w:hAnsi="仿宋_GB2312" w:eastAsia="仿宋_GB2312" w:cs="仿宋_GB2312"/>
          <w:sz w:val="32"/>
          <w:szCs w:val="32"/>
          <w:lang w:val="en-US" w:eastAsia="zh-CN"/>
        </w:rPr>
        <w:t>参赛选手充分了解目标职业，明晰职业要求和展现个人职业能力，表达形式不限。</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创新创意类决赛环节由主题陈述、现场答辩两部分组成，主题陈述限时8分钟，现场答辩限时5分钟。主题陈述主要从项目来源、应用领域认知、项目依据和成果等方面进行阐述。</w:t>
      </w:r>
    </w:p>
    <w:p>
      <w:pPr>
        <w:pStyle w:val="4"/>
        <w:widowControl w:val="0"/>
        <w:shd w:val="clear" w:color="auto" w:fill="FFFFFF"/>
        <w:wordWrap/>
        <w:adjustRightInd/>
        <w:snapToGrid/>
        <w:spacing w:before="0" w:beforeAutospacing="0" w:after="0" w:afterAutospacing="0"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评委根据《决赛评分标准》（附件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）进行现场打分，按得分高低分别评选出</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奖项</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获奖名单在在校就业信息网上</w:t>
      </w:r>
      <w:r>
        <w:rPr>
          <w:rFonts w:hint="eastAsia" w:ascii="仿宋_GB2312" w:hAnsi="仿宋_GB2312" w:eastAsia="仿宋_GB2312" w:cs="仿宋_GB2312"/>
          <w:sz w:val="32"/>
          <w:szCs w:val="32"/>
          <w:lang w:val="en-US" w:eastAsia="zh-CN"/>
        </w:rPr>
        <w:t>公布</w:t>
      </w:r>
      <w:r>
        <w:rPr>
          <w:rFonts w:hint="eastAsia" w:ascii="仿宋_GB2312" w:hAnsi="仿宋_GB2312" w:eastAsia="仿宋_GB2312" w:cs="仿宋_GB2312"/>
          <w:sz w:val="32"/>
          <w:szCs w:val="32"/>
        </w:rPr>
        <w:t>。</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八、奖项、奖励及培育资金设置</w:t>
      </w:r>
    </w:p>
    <w:p>
      <w:pPr>
        <w:wordWrap/>
        <w:adjustRightInd/>
        <w:snapToGrid/>
        <w:spacing w:line="560" w:lineRule="exact"/>
        <w:ind w:firstLine="643"/>
        <w:contextualSpacing/>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val="en-US" w:eastAsia="zh-CN"/>
        </w:rPr>
        <w:t>奖项设置</w:t>
      </w:r>
    </w:p>
    <w:p>
      <w:pPr>
        <w:wordWrap/>
        <w:adjustRightInd/>
        <w:snapToGrid/>
        <w:spacing w:line="560" w:lineRule="exact"/>
        <w:ind w:firstLine="640" w:firstLineChars="200"/>
        <w:contextualSpacing/>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院赛：</w:t>
      </w:r>
    </w:p>
    <w:p>
      <w:pPr>
        <w:wordWrap/>
        <w:adjustRightInd/>
        <w:snapToGrid/>
        <w:spacing w:line="560" w:lineRule="exact"/>
        <w:ind w:firstLine="640" w:firstLineChars="200"/>
        <w:contextualSpacing/>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校级初赛设A类</w:t>
      </w:r>
      <w:r>
        <w:rPr>
          <w:rFonts w:hint="eastAsia" w:ascii="仿宋_GB2312" w:hAnsi="仿宋_GB2312" w:eastAsia="仿宋_GB2312" w:cs="仿宋_GB2312"/>
          <w:color w:val="000000"/>
          <w:sz w:val="32"/>
          <w:szCs w:val="32"/>
        </w:rPr>
        <w:t>一等奖</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项，二等奖</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项，三等奖</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项，优胜奖若干；</w:t>
      </w:r>
      <w:r>
        <w:rPr>
          <w:rFonts w:hint="eastAsia" w:ascii="仿宋_GB2312" w:hAnsi="仿宋_GB2312" w:eastAsia="仿宋_GB2312" w:cs="仿宋_GB2312"/>
          <w:color w:val="000000"/>
          <w:sz w:val="32"/>
          <w:szCs w:val="32"/>
          <w:lang w:val="en-US" w:eastAsia="zh-CN"/>
        </w:rPr>
        <w:t>B类</w:t>
      </w:r>
      <w:r>
        <w:rPr>
          <w:rFonts w:hint="eastAsia" w:ascii="仿宋_GB2312" w:hAnsi="仿宋_GB2312" w:eastAsia="仿宋_GB2312" w:cs="仿宋_GB2312"/>
          <w:color w:val="000000"/>
          <w:sz w:val="32"/>
          <w:szCs w:val="32"/>
        </w:rPr>
        <w:t>一等奖</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项，二等奖</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项，三等奖</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项，优胜奖若干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所有获奖同学将颁发奖状，一二三等奖获得者可分别获得拍立得相机、蛋糕卡、水壶等丰厚奖品。</w:t>
      </w:r>
    </w:p>
    <w:p>
      <w:pPr>
        <w:wordWrap/>
        <w:adjustRightInd/>
        <w:snapToGrid/>
        <w:spacing w:line="560" w:lineRule="exact"/>
        <w:ind w:firstLine="640" w:firstLineChars="200"/>
        <w:contextualSpacing/>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校赛：</w:t>
      </w:r>
    </w:p>
    <w:p>
      <w:pPr>
        <w:wordWrap/>
        <w:adjustRightInd/>
        <w:snapToGrid/>
        <w:spacing w:line="56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校级决赛赛设A类</w:t>
      </w:r>
      <w:r>
        <w:rPr>
          <w:rFonts w:hint="eastAsia" w:ascii="仿宋_GB2312" w:hAnsi="仿宋_GB2312" w:eastAsia="仿宋_GB2312" w:cs="仿宋_GB2312"/>
          <w:color w:val="000000"/>
          <w:sz w:val="32"/>
          <w:szCs w:val="32"/>
        </w:rPr>
        <w:t>一等奖</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项，二等奖</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项，三等奖</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项，优胜奖若干；</w:t>
      </w:r>
      <w:r>
        <w:rPr>
          <w:rFonts w:hint="eastAsia" w:ascii="仿宋_GB2312" w:hAnsi="仿宋_GB2312" w:eastAsia="仿宋_GB2312" w:cs="仿宋_GB2312"/>
          <w:color w:val="000000"/>
          <w:sz w:val="32"/>
          <w:szCs w:val="32"/>
          <w:lang w:val="en-US" w:eastAsia="zh-CN"/>
        </w:rPr>
        <w:t>B类</w:t>
      </w:r>
      <w:r>
        <w:rPr>
          <w:rFonts w:hint="eastAsia" w:ascii="仿宋_GB2312" w:hAnsi="仿宋_GB2312" w:eastAsia="仿宋_GB2312" w:cs="仿宋_GB2312"/>
          <w:color w:val="000000"/>
          <w:sz w:val="32"/>
          <w:szCs w:val="32"/>
        </w:rPr>
        <w:t>一等奖</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项，二等奖</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项，三等奖</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项，优胜奖若干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一等奖奖励</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000元/项；二等奖奖励</w:t>
      </w:r>
      <w:r>
        <w:rPr>
          <w:rFonts w:hint="eastAsia" w:ascii="仿宋_GB2312" w:hAnsi="仿宋_GB2312" w:eastAsia="仿宋_GB2312" w:cs="仿宋_GB2312"/>
          <w:color w:val="000000"/>
          <w:sz w:val="32"/>
          <w:szCs w:val="32"/>
          <w:lang w:val="en-US" w:eastAsia="zh-CN"/>
        </w:rPr>
        <w:t>800</w:t>
      </w:r>
      <w:r>
        <w:rPr>
          <w:rFonts w:hint="eastAsia" w:ascii="仿宋_GB2312" w:hAnsi="仿宋_GB2312" w:eastAsia="仿宋_GB2312" w:cs="仿宋_GB2312"/>
          <w:color w:val="000000"/>
          <w:sz w:val="32"/>
          <w:szCs w:val="32"/>
        </w:rPr>
        <w:t>元/项；三等奖奖励500元/项。</w:t>
      </w:r>
    </w:p>
    <w:p>
      <w:pPr>
        <w:wordWrap/>
        <w:adjustRightInd/>
        <w:snapToGrid/>
        <w:spacing w:line="56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各类中分别评选出最佳书面作品奖（复赛时评审）各1个、最佳个人风采奖、最佳答辩奖、最佳潜质奖各1</w:t>
      </w:r>
      <w:r>
        <w:rPr>
          <w:rFonts w:hint="eastAsia" w:ascii="仿宋_GB2312" w:hAnsi="仿宋_GB2312" w:eastAsia="仿宋_GB2312" w:cs="仿宋_GB2312"/>
          <w:color w:val="000000"/>
          <w:sz w:val="32"/>
          <w:szCs w:val="32"/>
          <w:lang w:val="en-US" w:eastAsia="zh-CN"/>
        </w:rPr>
        <w:t>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val="en-US" w:eastAsia="zh-CN"/>
        </w:rPr>
        <w:t>次</w:t>
      </w:r>
      <w:r>
        <w:rPr>
          <w:rFonts w:hint="eastAsia" w:ascii="仿宋_GB2312" w:hAnsi="仿宋_GB2312" w:eastAsia="仿宋_GB2312" w:cs="仿宋_GB2312"/>
          <w:color w:val="000000"/>
          <w:sz w:val="32"/>
          <w:szCs w:val="32"/>
        </w:rPr>
        <w:t>大赛设优秀指导教师奖若干。优秀指导教师奖颁发给一等奖作品（项目）的指导教师。</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学校将从</w:t>
      </w:r>
      <w:r>
        <w:rPr>
          <w:rFonts w:hint="eastAsia" w:ascii="仿宋_GB2312" w:hAnsi="仿宋_GB2312" w:eastAsia="仿宋_GB2312" w:cs="仿宋_GB2312"/>
          <w:color w:val="000000"/>
          <w:sz w:val="32"/>
          <w:szCs w:val="32"/>
          <w:lang w:val="en-US" w:eastAsia="zh-CN"/>
        </w:rPr>
        <w:t>决赛</w:t>
      </w:r>
      <w:r>
        <w:rPr>
          <w:rFonts w:hint="eastAsia" w:ascii="仿宋_GB2312" w:hAnsi="仿宋_GB2312" w:eastAsia="仿宋_GB2312" w:cs="仿宋_GB2312"/>
          <w:color w:val="000000"/>
          <w:sz w:val="32"/>
          <w:szCs w:val="32"/>
        </w:rPr>
        <w:t>中择优推荐选手或团队参加第十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届浙江省大学生职业生涯规划大赛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并设置</w:t>
      </w:r>
      <w:r>
        <w:rPr>
          <w:rFonts w:hint="eastAsia" w:ascii="仿宋_GB2312" w:hAnsi="仿宋_GB2312" w:eastAsia="仿宋_GB2312" w:cs="仿宋_GB2312"/>
          <w:color w:val="000000"/>
          <w:sz w:val="32"/>
          <w:szCs w:val="32"/>
          <w:lang w:val="en-US" w:eastAsia="zh-CN"/>
        </w:rPr>
        <w:t>参赛</w:t>
      </w:r>
      <w:r>
        <w:rPr>
          <w:rFonts w:hint="eastAsia" w:ascii="仿宋_GB2312" w:hAnsi="仿宋_GB2312" w:eastAsia="仿宋_GB2312" w:cs="仿宋_GB2312"/>
          <w:color w:val="000000"/>
          <w:sz w:val="32"/>
          <w:szCs w:val="32"/>
        </w:rPr>
        <w:t>培育专项项目资金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进入</w:t>
      </w:r>
      <w:r>
        <w:rPr>
          <w:rFonts w:hint="eastAsia" w:ascii="仿宋_GB2312" w:hAnsi="仿宋_GB2312" w:eastAsia="仿宋_GB2312" w:cs="仿宋_GB2312"/>
          <w:b/>
          <w:bCs/>
          <w:color w:val="000000"/>
          <w:sz w:val="32"/>
          <w:szCs w:val="32"/>
        </w:rPr>
        <w:t>省赛复赛</w:t>
      </w:r>
      <w:r>
        <w:rPr>
          <w:rFonts w:hint="eastAsia" w:ascii="仿宋_GB2312" w:hAnsi="仿宋_GB2312" w:eastAsia="仿宋_GB2312" w:cs="仿宋_GB2312"/>
          <w:color w:val="000000"/>
          <w:sz w:val="32"/>
          <w:szCs w:val="32"/>
        </w:rPr>
        <w:t>给予</w:t>
      </w:r>
      <w:r>
        <w:rPr>
          <w:rFonts w:hint="eastAsia" w:ascii="仿宋_GB2312" w:hAnsi="仿宋_GB2312" w:eastAsia="仿宋_GB2312" w:cs="仿宋_GB2312"/>
          <w:b/>
          <w:bCs/>
          <w:color w:val="000000"/>
          <w:sz w:val="32"/>
          <w:szCs w:val="32"/>
        </w:rPr>
        <w:t>培育资助</w:t>
      </w:r>
      <w:r>
        <w:rPr>
          <w:rFonts w:hint="eastAsia" w:ascii="仿宋_GB2312" w:hAnsi="仿宋_GB2312" w:eastAsia="仿宋_GB2312" w:cs="仿宋_GB2312"/>
          <w:b/>
          <w:bCs/>
          <w:color w:val="000000"/>
          <w:sz w:val="32"/>
          <w:szCs w:val="32"/>
          <w:lang w:val="en-US" w:eastAsia="zh-CN"/>
        </w:rPr>
        <w:t>金额</w:t>
      </w:r>
      <w:r>
        <w:rPr>
          <w:rFonts w:hint="eastAsia" w:ascii="仿宋_GB2312" w:hAnsi="仿宋_GB2312" w:eastAsia="仿宋_GB2312" w:cs="仿宋_GB2312"/>
          <w:b/>
          <w:bCs/>
          <w:color w:val="000000"/>
          <w:sz w:val="32"/>
          <w:szCs w:val="32"/>
        </w:rPr>
        <w:t>2000元/项</w:t>
      </w:r>
      <w:r>
        <w:rPr>
          <w:rFonts w:hint="eastAsia" w:ascii="仿宋_GB2312" w:hAnsi="仿宋_GB2312" w:eastAsia="仿宋_GB2312" w:cs="仿宋_GB2312"/>
          <w:color w:val="000000"/>
          <w:sz w:val="32"/>
          <w:szCs w:val="32"/>
        </w:rPr>
        <w:t>；进入</w:t>
      </w:r>
      <w:r>
        <w:rPr>
          <w:rFonts w:hint="eastAsia" w:ascii="仿宋_GB2312" w:hAnsi="仿宋_GB2312" w:eastAsia="仿宋_GB2312" w:cs="仿宋_GB2312"/>
          <w:b/>
          <w:bCs/>
          <w:color w:val="000000"/>
          <w:sz w:val="32"/>
          <w:szCs w:val="32"/>
        </w:rPr>
        <w:t>省赛决赛</w:t>
      </w:r>
      <w:r>
        <w:rPr>
          <w:rFonts w:hint="eastAsia" w:ascii="仿宋_GB2312" w:hAnsi="仿宋_GB2312" w:eastAsia="仿宋_GB2312" w:cs="仿宋_GB2312"/>
          <w:color w:val="000000"/>
          <w:sz w:val="32"/>
          <w:szCs w:val="32"/>
        </w:rPr>
        <w:t>给予培育资助</w:t>
      </w:r>
      <w:r>
        <w:rPr>
          <w:rFonts w:hint="eastAsia" w:ascii="仿宋_GB2312" w:hAnsi="仿宋_GB2312" w:eastAsia="仿宋_GB2312" w:cs="仿宋_GB2312"/>
          <w:color w:val="000000"/>
          <w:sz w:val="32"/>
          <w:szCs w:val="32"/>
          <w:lang w:val="en-US" w:eastAsia="zh-CN"/>
        </w:rPr>
        <w:t>金额</w:t>
      </w:r>
      <w:r>
        <w:rPr>
          <w:rFonts w:hint="eastAsia" w:ascii="仿宋_GB2312" w:hAnsi="仿宋_GB2312" w:eastAsia="仿宋_GB2312" w:cs="仿宋_GB2312"/>
          <w:b/>
          <w:bCs/>
          <w:color w:val="000000"/>
          <w:sz w:val="32"/>
          <w:szCs w:val="32"/>
        </w:rPr>
        <w:t>10000元/项</w:t>
      </w:r>
      <w:r>
        <w:rPr>
          <w:rFonts w:hint="eastAsia" w:ascii="仿宋_GB2312" w:hAnsi="仿宋_GB2312" w:eastAsia="仿宋_GB2312" w:cs="仿宋_GB2312"/>
          <w:color w:val="000000"/>
          <w:sz w:val="32"/>
          <w:szCs w:val="32"/>
        </w:rPr>
        <w:t>。此外，创新创意类项目获得省赛二等奖以上给予资助10000-20000元创业启动基金。</w:t>
      </w:r>
    </w:p>
    <w:p>
      <w:pPr>
        <w:widowControl/>
        <w:wordWrap/>
        <w:adjustRightInd/>
        <w:snapToGrid/>
        <w:spacing w:line="560" w:lineRule="exact"/>
        <w:ind w:firstLine="640" w:firstLineChars="200"/>
        <w:jc w:val="left"/>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九、相关要求</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班级</w:t>
      </w:r>
      <w:r>
        <w:rPr>
          <w:rFonts w:hint="eastAsia" w:ascii="仿宋_GB2312" w:hAnsi="仿宋_GB2312" w:eastAsia="仿宋_GB2312" w:cs="仿宋_GB2312"/>
          <w:sz w:val="32"/>
          <w:szCs w:val="32"/>
        </w:rPr>
        <w:t>要高度重视本次大赛，</w:t>
      </w:r>
      <w:r>
        <w:rPr>
          <w:rFonts w:hint="eastAsia" w:ascii="仿宋_GB2312" w:hAnsi="仿宋_GB2312" w:eastAsia="仿宋_GB2312" w:cs="仿宋_GB2312"/>
          <w:sz w:val="32"/>
          <w:szCs w:val="32"/>
          <w:lang w:val="en-US" w:eastAsia="zh-CN"/>
        </w:rPr>
        <w:t>精心组织、积极宣传。要把大赛作为普及大学生职业生涯规划知识，激发创新创意意识的重要平台，通过宣传发动、专题讲座、主题活动等，积极鼓励更多学生参赛。</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val="en-US" w:eastAsia="zh-CN"/>
        </w:rPr>
        <w:t>各指导教师要</w:t>
      </w:r>
      <w:r>
        <w:rPr>
          <w:rFonts w:hint="eastAsia" w:ascii="仿宋_GB2312" w:hAnsi="仿宋_GB2312" w:eastAsia="仿宋_GB2312" w:cs="仿宋_GB2312"/>
          <w:sz w:val="32"/>
          <w:szCs w:val="32"/>
        </w:rPr>
        <w:t>以本次大赛为契机，</w:t>
      </w:r>
      <w:r>
        <w:rPr>
          <w:rFonts w:hint="eastAsia" w:ascii="仿宋_GB2312" w:hAnsi="仿宋_GB2312" w:eastAsia="仿宋_GB2312" w:cs="仿宋_GB2312"/>
          <w:sz w:val="32"/>
          <w:szCs w:val="32"/>
          <w:lang w:val="en-US" w:eastAsia="zh-CN"/>
        </w:rPr>
        <w:t>不断提升理论水平和指导技能</w:t>
      </w:r>
      <w:r>
        <w:rPr>
          <w:rFonts w:hint="eastAsia" w:ascii="仿宋_GB2312" w:hAnsi="仿宋_GB2312" w:eastAsia="仿宋_GB2312" w:cs="仿宋_GB2312"/>
          <w:sz w:val="32"/>
          <w:szCs w:val="32"/>
        </w:rPr>
        <w:t>，增强指导的针对性和有效性，</w:t>
      </w:r>
      <w:r>
        <w:rPr>
          <w:rFonts w:hint="eastAsia" w:ascii="仿宋_GB2312" w:hAnsi="仿宋_GB2312" w:eastAsia="仿宋_GB2312" w:cs="仿宋_GB2312"/>
          <w:sz w:val="32"/>
          <w:szCs w:val="32"/>
          <w:lang w:val="en-US" w:eastAsia="zh-CN"/>
        </w:rPr>
        <w:t>从而</w:t>
      </w:r>
      <w:r>
        <w:rPr>
          <w:rFonts w:hint="eastAsia" w:ascii="仿宋_GB2312" w:hAnsi="仿宋_GB2312" w:eastAsia="仿宋_GB2312" w:cs="仿宋_GB2312"/>
          <w:sz w:val="32"/>
          <w:szCs w:val="32"/>
        </w:rPr>
        <w:t>提升参赛作品的质量和大赛的整体水平。</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未尽事项请联系学工办，学工办</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卢扬帆</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2321262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682672。</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contextualSpacing/>
        <w:textAlignment w:val="auto"/>
        <w:rPr>
          <w:rFonts w:hint="default" w:ascii="仿宋_GB2312" w:hAnsi="仿宋_GB2312" w:eastAsia="仿宋_GB2312" w:cs="仿宋_GB2312"/>
          <w:sz w:val="32"/>
          <w:szCs w:val="32"/>
          <w:lang w:val="en-US" w:eastAsia="zh-CN"/>
        </w:rPr>
      </w:pPr>
    </w:p>
    <w:p>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艺术学院</w:t>
      </w:r>
      <w:r>
        <w:rPr>
          <w:rFonts w:hint="eastAsia" w:ascii="仿宋_GB2312" w:hAnsi="仿宋_GB2312" w:eastAsia="仿宋_GB2312" w:cs="仿宋_GB2312"/>
          <w:sz w:val="32"/>
          <w:szCs w:val="32"/>
        </w:rPr>
        <w:t>大学生职业生涯规划大赛</w:t>
      </w:r>
      <w:r>
        <w:rPr>
          <w:rFonts w:hint="eastAsia" w:ascii="仿宋_GB2312" w:hAnsi="仿宋_GB2312" w:eastAsia="仿宋_GB2312" w:cs="仿宋_GB2312"/>
          <w:sz w:val="32"/>
          <w:szCs w:val="32"/>
          <w:lang w:val="en-US" w:eastAsia="zh-CN"/>
        </w:rPr>
        <w:t>院赛汇总表</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2.大学生职业生涯规划书</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3.创新创意项目申报书</w:t>
      </w:r>
    </w:p>
    <w:p>
      <w:pPr>
        <w:widowControl/>
        <w:shd w:val="clear" w:color="auto" w:fill="FFFFFF"/>
        <w:wordWrap/>
        <w:adjustRightInd/>
        <w:snapToGrid/>
        <w:spacing w:line="560" w:lineRule="exact"/>
        <w:ind w:firstLine="640" w:firstLineChars="200"/>
        <w:contextualSpacing/>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4.校级复赛推荐名额分配表</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.书面作品评分标准</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.决赛评分标准</w:t>
      </w:r>
    </w:p>
    <w:p>
      <w:pPr>
        <w:widowControl/>
        <w:shd w:val="clear" w:color="auto" w:fill="FFFFFF"/>
        <w:wordWrap/>
        <w:adjustRightInd/>
        <w:snapToGrid/>
        <w:spacing w:line="560" w:lineRule="exact"/>
        <w:ind w:firstLine="1600" w:firstLineChars="500"/>
        <w:contextualSpacing/>
        <w:textAlignment w:val="auto"/>
        <w:rPr>
          <w:rFonts w:hint="eastAsia" w:ascii="仿宋_GB2312" w:hAnsi="仿宋_GB2312" w:eastAsia="仿宋_GB2312" w:cs="仿宋_GB2312"/>
          <w:sz w:val="32"/>
          <w:szCs w:val="32"/>
        </w:rPr>
      </w:pPr>
    </w:p>
    <w:p>
      <w:pPr>
        <w:widowControl/>
        <w:shd w:val="clear" w:color="auto" w:fill="FFFFFF"/>
        <w:wordWrap/>
        <w:adjustRightInd/>
        <w:snapToGrid/>
        <w:spacing w:line="560" w:lineRule="exact"/>
        <w:ind w:firstLine="1600" w:firstLineChars="500"/>
        <w:contextualSpacing/>
        <w:textAlignment w:val="auto"/>
        <w:rPr>
          <w:rFonts w:hint="eastAsia" w:ascii="仿宋_GB2312" w:hAnsi="仿宋_GB2312" w:eastAsia="仿宋_GB2312" w:cs="仿宋_GB2312"/>
          <w:sz w:val="32"/>
          <w:szCs w:val="32"/>
        </w:rPr>
      </w:pPr>
    </w:p>
    <w:p>
      <w:pPr>
        <w:wordWrap/>
        <w:adjustRightInd/>
        <w:snapToGrid/>
        <w:spacing w:line="560" w:lineRule="exact"/>
        <w:ind w:firstLine="1600" w:firstLineChars="5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湖州师范学院艺术学院</w:t>
      </w:r>
    </w:p>
    <w:p>
      <w:pPr>
        <w:wordWrap/>
        <w:adjustRightInd/>
        <w:snapToGrid/>
        <w:spacing w:line="560" w:lineRule="exact"/>
        <w:ind w:firstLine="5440" w:firstLineChars="17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w:t>
      </w:r>
    </w:p>
    <w:p>
      <w:pPr>
        <w:wordWrap/>
        <w:adjustRightInd/>
        <w:snapToGrid/>
        <w:spacing w:line="560" w:lineRule="exact"/>
        <w:textAlignment w:val="auto"/>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1440" w:right="1803" w:bottom="1440" w:left="1803" w:header="851" w:footer="1474" w:gutter="0"/>
          <w:pgNumType w:fmt="numberInDash"/>
          <w:cols w:space="720" w:num="1"/>
          <w:rtlGutter w:val="0"/>
          <w:docGrid w:type="linesAndChars" w:linePitch="312" w:charSpace="0"/>
        </w:sectPr>
      </w:pPr>
    </w:p>
    <w:p>
      <w:pPr>
        <w:spacing w:line="580" w:lineRule="exact"/>
        <w:rPr>
          <w:rFonts w:eastAsia="黑体"/>
          <w:sz w:val="32"/>
          <w:szCs w:val="32"/>
        </w:rPr>
      </w:pPr>
      <w:r>
        <w:rPr>
          <w:rFonts w:eastAsia="黑体"/>
          <w:sz w:val="32"/>
          <w:szCs w:val="32"/>
        </w:rPr>
        <w:t>附件</w:t>
      </w:r>
      <w:r>
        <w:rPr>
          <w:rFonts w:hint="eastAsia" w:eastAsia="黑体"/>
          <w:sz w:val="32"/>
          <w:szCs w:val="32"/>
        </w:rPr>
        <w:t>1</w:t>
      </w:r>
    </w:p>
    <w:p>
      <w:pPr>
        <w:spacing w:line="580" w:lineRule="exact"/>
        <w:jc w:val="center"/>
        <w:rPr>
          <w:rFonts w:hint="eastAsia" w:eastAsia="方正小标宋简体"/>
          <w:sz w:val="44"/>
          <w:szCs w:val="44"/>
          <w:lang w:val="en-US" w:eastAsia="zh-CN"/>
        </w:rPr>
      </w:pPr>
      <w:r>
        <w:rPr>
          <w:rFonts w:hint="eastAsia" w:eastAsia="方正小标宋简体"/>
          <w:sz w:val="44"/>
          <w:szCs w:val="44"/>
          <w:lang w:val="en-US" w:eastAsia="zh-CN"/>
        </w:rPr>
        <w:t>艺术学院</w:t>
      </w:r>
      <w:r>
        <w:rPr>
          <w:rFonts w:eastAsia="方正小标宋简体"/>
          <w:sz w:val="44"/>
          <w:szCs w:val="44"/>
        </w:rPr>
        <w:t>大学生职业生涯规划大赛</w:t>
      </w:r>
      <w:r>
        <w:rPr>
          <w:rFonts w:hint="eastAsia" w:eastAsia="方正小标宋简体"/>
          <w:sz w:val="44"/>
          <w:szCs w:val="44"/>
          <w:lang w:val="en-US" w:eastAsia="zh-CN"/>
        </w:rPr>
        <w:t>院赛汇总表</w:t>
      </w:r>
    </w:p>
    <w:p>
      <w:pPr>
        <w:spacing w:line="580" w:lineRule="exact"/>
        <w:jc w:val="center"/>
        <w:rPr>
          <w:rFonts w:eastAsia="方正小标宋简体"/>
          <w:sz w:val="44"/>
          <w:szCs w:val="44"/>
        </w:rPr>
      </w:pPr>
    </w:p>
    <w:p>
      <w:pPr>
        <w:spacing w:line="400" w:lineRule="exact"/>
        <w:ind w:firstLine="560" w:firstLineChars="200"/>
        <w:jc w:val="left"/>
        <w:textAlignment w:val="baseline"/>
        <w:rPr>
          <w:rFonts w:eastAsia="仿宋"/>
          <w:b/>
          <w:sz w:val="28"/>
          <w:szCs w:val="28"/>
        </w:rPr>
      </w:pPr>
      <w:r>
        <w:rPr>
          <w:rFonts w:hint="eastAsia" w:eastAsia="仿宋"/>
          <w:b/>
          <w:sz w:val="28"/>
          <w:szCs w:val="28"/>
        </w:rPr>
        <w:t>学院</w:t>
      </w:r>
      <w:r>
        <w:rPr>
          <w:rFonts w:eastAsia="仿宋"/>
          <w:b/>
          <w:sz w:val="28"/>
          <w:szCs w:val="28"/>
        </w:rPr>
        <w:t>：                          联系人：                    联系电话:</w:t>
      </w:r>
    </w:p>
    <w:tbl>
      <w:tblPr>
        <w:tblStyle w:val="5"/>
        <w:tblW w:w="13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3"/>
        <w:gridCol w:w="5684"/>
        <w:gridCol w:w="1353"/>
        <w:gridCol w:w="3435"/>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60" w:lineRule="exact"/>
              <w:jc w:val="center"/>
              <w:textAlignment w:val="auto"/>
              <w:rPr>
                <w:rFonts w:eastAsia="仿宋_GB2312"/>
                <w:kern w:val="0"/>
                <w:sz w:val="28"/>
                <w:szCs w:val="28"/>
              </w:rPr>
            </w:pPr>
            <w:r>
              <w:rPr>
                <w:rFonts w:hint="eastAsia" w:eastAsia="仿宋_GB2312"/>
                <w:kern w:val="0"/>
                <w:sz w:val="28"/>
                <w:szCs w:val="28"/>
              </w:rPr>
              <w:t>排序</w:t>
            </w:r>
          </w:p>
        </w:tc>
        <w:tc>
          <w:tcPr>
            <w:tcW w:w="5684"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textAlignment w:val="auto"/>
              <w:rPr>
                <w:rFonts w:eastAsia="仿宋_GB2312"/>
                <w:kern w:val="0"/>
                <w:sz w:val="28"/>
                <w:szCs w:val="28"/>
              </w:rPr>
            </w:pPr>
            <w:r>
              <w:rPr>
                <w:rFonts w:eastAsia="仿宋_GB2312"/>
                <w:kern w:val="0"/>
                <w:sz w:val="28"/>
                <w:szCs w:val="28"/>
              </w:rPr>
              <w:t>作品</w:t>
            </w:r>
            <w:r>
              <w:rPr>
                <w:rFonts w:hint="eastAsia" w:eastAsia="仿宋_GB2312"/>
                <w:kern w:val="0"/>
                <w:sz w:val="28"/>
                <w:szCs w:val="28"/>
                <w:lang w:eastAsia="zh-CN"/>
              </w:rPr>
              <w:t>（</w:t>
            </w:r>
            <w:r>
              <w:rPr>
                <w:rFonts w:eastAsia="仿宋_GB2312"/>
                <w:kern w:val="0"/>
                <w:sz w:val="28"/>
                <w:szCs w:val="28"/>
              </w:rPr>
              <w:t>项目</w:t>
            </w:r>
            <w:r>
              <w:rPr>
                <w:rFonts w:hint="eastAsia" w:eastAsia="仿宋_GB2312"/>
                <w:kern w:val="0"/>
                <w:sz w:val="28"/>
                <w:szCs w:val="28"/>
                <w:lang w:eastAsia="zh-CN"/>
              </w:rPr>
              <w:t>）</w:t>
            </w:r>
            <w:r>
              <w:rPr>
                <w:rFonts w:eastAsia="仿宋_GB2312"/>
                <w:kern w:val="0"/>
                <w:sz w:val="28"/>
                <w:szCs w:val="28"/>
              </w:rPr>
              <w:t>名称</w:t>
            </w:r>
          </w:p>
        </w:tc>
        <w:tc>
          <w:tcPr>
            <w:tcW w:w="1353"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textAlignment w:val="auto"/>
              <w:rPr>
                <w:rFonts w:eastAsia="仿宋_GB2312"/>
                <w:kern w:val="0"/>
                <w:sz w:val="28"/>
                <w:szCs w:val="28"/>
              </w:rPr>
            </w:pPr>
            <w:r>
              <w:rPr>
                <w:rFonts w:hint="eastAsia" w:eastAsia="仿宋_GB2312"/>
                <w:kern w:val="0"/>
                <w:sz w:val="28"/>
                <w:szCs w:val="28"/>
                <w:lang w:val="en-US" w:eastAsia="zh-CN"/>
              </w:rPr>
              <w:t>选手</w:t>
            </w:r>
            <w:r>
              <w:rPr>
                <w:rFonts w:eastAsia="仿宋_GB2312"/>
                <w:kern w:val="0"/>
                <w:sz w:val="28"/>
                <w:szCs w:val="28"/>
              </w:rPr>
              <w:t>姓名</w:t>
            </w:r>
          </w:p>
        </w:tc>
        <w:tc>
          <w:tcPr>
            <w:tcW w:w="343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60" w:lineRule="exact"/>
              <w:jc w:val="center"/>
              <w:textAlignment w:val="auto"/>
              <w:rPr>
                <w:rFonts w:hint="eastAsia" w:eastAsia="仿宋_GB2312"/>
                <w:kern w:val="0"/>
                <w:sz w:val="28"/>
                <w:szCs w:val="28"/>
              </w:rPr>
            </w:pPr>
            <w:r>
              <w:rPr>
                <w:rFonts w:eastAsia="仿宋_GB2312"/>
                <w:kern w:val="0"/>
                <w:sz w:val="28"/>
                <w:szCs w:val="28"/>
              </w:rPr>
              <w:t>指导教师姓名</w:t>
            </w:r>
          </w:p>
        </w:tc>
        <w:tc>
          <w:tcPr>
            <w:tcW w:w="152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60" w:lineRule="exact"/>
              <w:jc w:val="center"/>
              <w:textAlignment w:val="auto"/>
              <w:rPr>
                <w:rFonts w:hint="eastAsia" w:eastAsia="仿宋_GB2312"/>
                <w:kern w:val="0"/>
                <w:sz w:val="28"/>
                <w:szCs w:val="28"/>
              </w:rPr>
            </w:pPr>
            <w:r>
              <w:rPr>
                <w:rFonts w:hint="eastAsia" w:eastAsia="仿宋_GB2312"/>
                <w:kern w:val="0"/>
                <w:sz w:val="28"/>
                <w:szCs w:val="28"/>
              </w:rPr>
              <w:t>类别</w:t>
            </w:r>
          </w:p>
          <w:p>
            <w:pPr>
              <w:widowControl/>
              <w:wordWrap/>
              <w:adjustRightInd/>
              <w:snapToGrid/>
              <w:spacing w:line="360" w:lineRule="exact"/>
              <w:jc w:val="center"/>
              <w:textAlignment w:val="auto"/>
              <w:rPr>
                <w:rFonts w:eastAsia="仿宋_GB2312"/>
                <w:kern w:val="0"/>
                <w:sz w:val="18"/>
                <w:szCs w:val="18"/>
              </w:rPr>
            </w:pPr>
            <w:r>
              <w:rPr>
                <w:rFonts w:hint="eastAsia" w:eastAsia="仿宋_GB2312"/>
                <w:kern w:val="0"/>
                <w:sz w:val="28"/>
                <w:szCs w:val="28"/>
              </w:rPr>
              <w:t>（</w:t>
            </w:r>
            <w:r>
              <w:rPr>
                <w:rFonts w:hint="eastAsia" w:eastAsia="仿宋_GB2312"/>
                <w:kern w:val="0"/>
                <w:sz w:val="28"/>
                <w:szCs w:val="28"/>
                <w:lang w:val="en-US" w:eastAsia="zh-CN"/>
              </w:rPr>
              <w:t>A、B</w:t>
            </w:r>
            <w:r>
              <w:rPr>
                <w:rFonts w:hint="eastAsia" w:eastAsia="仿宋_GB2312"/>
                <w:kern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33"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5684"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1353"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4"/>
              </w:rPr>
            </w:pPr>
          </w:p>
        </w:tc>
        <w:tc>
          <w:tcPr>
            <w:tcW w:w="3435" w:type="dxa"/>
            <w:tcBorders>
              <w:top w:val="nil"/>
              <w:left w:val="single" w:color="auto" w:sz="4" w:space="0"/>
              <w:bottom w:val="single" w:color="auto" w:sz="4" w:space="0"/>
              <w:right w:val="single" w:color="auto" w:sz="4" w:space="0"/>
            </w:tcBorders>
            <w:vAlign w:val="top"/>
          </w:tcPr>
          <w:p>
            <w:pPr>
              <w:widowControl/>
              <w:wordWrap/>
              <w:adjustRightInd/>
              <w:snapToGrid/>
              <w:spacing w:line="360" w:lineRule="exact"/>
              <w:jc w:val="center"/>
              <w:textAlignment w:val="auto"/>
              <w:rPr>
                <w:rFonts w:eastAsia="仿宋_GB2312"/>
                <w:kern w:val="0"/>
                <w:sz w:val="28"/>
                <w:szCs w:val="28"/>
              </w:rPr>
            </w:pPr>
          </w:p>
        </w:tc>
        <w:tc>
          <w:tcPr>
            <w:tcW w:w="1525"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33"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5684"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1353"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4"/>
              </w:rPr>
            </w:pPr>
          </w:p>
        </w:tc>
        <w:tc>
          <w:tcPr>
            <w:tcW w:w="3435" w:type="dxa"/>
            <w:tcBorders>
              <w:top w:val="nil"/>
              <w:left w:val="single" w:color="auto" w:sz="4" w:space="0"/>
              <w:bottom w:val="single" w:color="auto" w:sz="4" w:space="0"/>
              <w:right w:val="single" w:color="auto" w:sz="4" w:space="0"/>
            </w:tcBorders>
            <w:vAlign w:val="top"/>
          </w:tcPr>
          <w:p>
            <w:pPr>
              <w:widowControl/>
              <w:wordWrap/>
              <w:adjustRightInd/>
              <w:snapToGrid/>
              <w:spacing w:line="360" w:lineRule="exact"/>
              <w:jc w:val="center"/>
              <w:textAlignment w:val="auto"/>
              <w:rPr>
                <w:rFonts w:eastAsia="仿宋_GB2312"/>
                <w:kern w:val="0"/>
                <w:sz w:val="28"/>
                <w:szCs w:val="28"/>
              </w:rPr>
            </w:pPr>
          </w:p>
        </w:tc>
        <w:tc>
          <w:tcPr>
            <w:tcW w:w="1525"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33"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5684"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1353"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4"/>
              </w:rPr>
            </w:pPr>
          </w:p>
        </w:tc>
        <w:tc>
          <w:tcPr>
            <w:tcW w:w="3435" w:type="dxa"/>
            <w:tcBorders>
              <w:top w:val="nil"/>
              <w:left w:val="single" w:color="auto" w:sz="4" w:space="0"/>
              <w:bottom w:val="single" w:color="auto" w:sz="4" w:space="0"/>
              <w:right w:val="single" w:color="auto" w:sz="4" w:space="0"/>
            </w:tcBorders>
            <w:vAlign w:val="top"/>
          </w:tcPr>
          <w:p>
            <w:pPr>
              <w:widowControl/>
              <w:wordWrap/>
              <w:adjustRightInd/>
              <w:snapToGrid/>
              <w:spacing w:line="360" w:lineRule="exact"/>
              <w:jc w:val="center"/>
              <w:textAlignment w:val="auto"/>
              <w:rPr>
                <w:rFonts w:eastAsia="仿宋_GB2312"/>
                <w:kern w:val="0"/>
                <w:sz w:val="28"/>
                <w:szCs w:val="28"/>
              </w:rPr>
            </w:pPr>
          </w:p>
        </w:tc>
        <w:tc>
          <w:tcPr>
            <w:tcW w:w="1525"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033"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5684"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1353"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4"/>
              </w:rPr>
            </w:pPr>
          </w:p>
        </w:tc>
        <w:tc>
          <w:tcPr>
            <w:tcW w:w="3435" w:type="dxa"/>
            <w:tcBorders>
              <w:top w:val="nil"/>
              <w:left w:val="single" w:color="auto" w:sz="4" w:space="0"/>
              <w:bottom w:val="single" w:color="auto" w:sz="4" w:space="0"/>
              <w:right w:val="single" w:color="auto" w:sz="4" w:space="0"/>
            </w:tcBorders>
            <w:vAlign w:val="top"/>
          </w:tcPr>
          <w:p>
            <w:pPr>
              <w:widowControl/>
              <w:wordWrap/>
              <w:adjustRightInd/>
              <w:snapToGrid/>
              <w:spacing w:line="360" w:lineRule="exact"/>
              <w:jc w:val="center"/>
              <w:textAlignment w:val="auto"/>
              <w:rPr>
                <w:rFonts w:eastAsia="仿宋_GB2312"/>
                <w:kern w:val="0"/>
                <w:sz w:val="28"/>
                <w:szCs w:val="28"/>
              </w:rPr>
            </w:pPr>
          </w:p>
        </w:tc>
        <w:tc>
          <w:tcPr>
            <w:tcW w:w="1525"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r>
    </w:tbl>
    <w:p>
      <w:pPr>
        <w:widowControl w:val="0"/>
        <w:wordWrap/>
        <w:adjustRightInd/>
        <w:snapToGrid/>
        <w:spacing w:line="500" w:lineRule="exact"/>
        <w:textAlignment w:val="auto"/>
        <w:rPr>
          <w:rFonts w:hint="eastAsia" w:eastAsia="仿宋_GB2312"/>
          <w:sz w:val="28"/>
          <w:szCs w:val="28"/>
          <w:lang w:eastAsia="zh-CN"/>
        </w:rPr>
      </w:pPr>
      <w:r>
        <w:rPr>
          <w:rFonts w:eastAsia="仿宋_GB2312"/>
          <w:sz w:val="28"/>
          <w:szCs w:val="28"/>
        </w:rPr>
        <w:t>备注：1.</w:t>
      </w:r>
      <w:r>
        <w:rPr>
          <w:rFonts w:hint="eastAsia" w:eastAsia="仿宋_GB2312"/>
          <w:sz w:val="28"/>
          <w:szCs w:val="28"/>
          <w:lang w:val="en-US" w:eastAsia="zh-CN"/>
        </w:rPr>
        <w:t>A</w:t>
      </w:r>
      <w:r>
        <w:rPr>
          <w:rFonts w:hint="eastAsia" w:eastAsia="仿宋_GB2312"/>
          <w:sz w:val="28"/>
          <w:szCs w:val="28"/>
        </w:rPr>
        <w:t>类</w:t>
      </w:r>
      <w:r>
        <w:rPr>
          <w:rFonts w:hint="eastAsia" w:eastAsia="仿宋_GB2312"/>
          <w:sz w:val="28"/>
          <w:szCs w:val="28"/>
          <w:lang w:val="en-US" w:eastAsia="zh-CN"/>
        </w:rPr>
        <w:t>为</w:t>
      </w:r>
      <w:r>
        <w:rPr>
          <w:rFonts w:eastAsia="仿宋_GB2312"/>
          <w:sz w:val="28"/>
          <w:szCs w:val="28"/>
        </w:rPr>
        <w:t>职业规划类</w:t>
      </w:r>
      <w:r>
        <w:rPr>
          <w:rFonts w:hint="eastAsia" w:eastAsia="仿宋_GB2312"/>
          <w:sz w:val="28"/>
          <w:szCs w:val="28"/>
          <w:lang w:eastAsia="zh-CN"/>
        </w:rPr>
        <w:t>，</w:t>
      </w:r>
      <w:r>
        <w:rPr>
          <w:rFonts w:hint="eastAsia" w:eastAsia="仿宋_GB2312"/>
          <w:sz w:val="28"/>
          <w:szCs w:val="28"/>
          <w:lang w:val="en-US" w:eastAsia="zh-CN"/>
        </w:rPr>
        <w:t>B类为</w:t>
      </w:r>
      <w:r>
        <w:rPr>
          <w:rFonts w:eastAsia="仿宋_GB2312"/>
          <w:sz w:val="28"/>
          <w:szCs w:val="28"/>
        </w:rPr>
        <w:t>创新创意类</w:t>
      </w:r>
      <w:r>
        <w:rPr>
          <w:rFonts w:hint="eastAsia" w:eastAsia="仿宋_GB2312"/>
          <w:sz w:val="28"/>
          <w:szCs w:val="28"/>
          <w:lang w:eastAsia="zh-CN"/>
        </w:rPr>
        <w:t>。</w:t>
      </w:r>
    </w:p>
    <w:p>
      <w:pPr>
        <w:widowControl w:val="0"/>
        <w:wordWrap/>
        <w:adjustRightInd/>
        <w:snapToGrid/>
        <w:spacing w:line="500" w:lineRule="exact"/>
        <w:ind w:left="1257" w:leftChars="399" w:hanging="420" w:hangingChars="150"/>
        <w:textAlignment w:val="auto"/>
        <w:rPr>
          <w:rFonts w:eastAsia="仿宋_GB2312"/>
          <w:sz w:val="28"/>
          <w:szCs w:val="28"/>
        </w:rPr>
      </w:pPr>
      <w:r>
        <w:rPr>
          <w:rFonts w:eastAsia="仿宋_GB2312"/>
          <w:sz w:val="28"/>
          <w:szCs w:val="28"/>
        </w:rPr>
        <w:t>2.每个作品（项目）指导教师</w:t>
      </w:r>
      <w:r>
        <w:rPr>
          <w:rFonts w:hint="eastAsia" w:eastAsia="仿宋_GB2312"/>
          <w:sz w:val="28"/>
          <w:szCs w:val="28"/>
        </w:rPr>
        <w:t>（按顺序排</w:t>
      </w:r>
      <w:r>
        <w:rPr>
          <w:rFonts w:hint="eastAsia" w:eastAsia="仿宋_GB2312"/>
          <w:sz w:val="28"/>
          <w:szCs w:val="28"/>
          <w:lang w:val="en-US" w:eastAsia="zh-CN"/>
        </w:rPr>
        <w:t>序</w:t>
      </w:r>
      <w:r>
        <w:rPr>
          <w:rFonts w:hint="eastAsia" w:eastAsia="仿宋_GB2312"/>
          <w:sz w:val="28"/>
          <w:szCs w:val="28"/>
        </w:rPr>
        <w:t>）</w:t>
      </w:r>
      <w:r>
        <w:rPr>
          <w:rFonts w:eastAsia="仿宋_GB2312"/>
          <w:sz w:val="28"/>
          <w:szCs w:val="28"/>
        </w:rPr>
        <w:t>不超过3人</w:t>
      </w:r>
      <w:r>
        <w:rPr>
          <w:rFonts w:hint="eastAsia" w:eastAsia="仿宋_GB2312"/>
          <w:sz w:val="28"/>
          <w:szCs w:val="28"/>
        </w:rPr>
        <w:t>；</w:t>
      </w:r>
      <w:r>
        <w:rPr>
          <w:rFonts w:eastAsia="仿宋_GB2312"/>
          <w:sz w:val="28"/>
          <w:szCs w:val="28"/>
        </w:rPr>
        <w:t>以团队参赛的项目成员总数不超过4人。</w:t>
      </w:r>
    </w:p>
    <w:p>
      <w:pPr>
        <w:widowControl w:val="0"/>
        <w:wordWrap/>
        <w:adjustRightInd/>
        <w:snapToGrid/>
        <w:spacing w:line="500" w:lineRule="exact"/>
        <w:textAlignment w:val="auto"/>
        <w:rPr>
          <w:rFonts w:eastAsia="黑体"/>
          <w:sz w:val="32"/>
          <w:szCs w:val="32"/>
        </w:rPr>
        <w:sectPr>
          <w:pgSz w:w="16838" w:h="11906" w:orient="landscape"/>
          <w:pgMar w:top="1531" w:right="1928" w:bottom="1531" w:left="1928" w:header="851" w:footer="1474" w:gutter="0"/>
          <w:pgNumType w:fmt="numberInDash"/>
          <w:cols w:space="720" w:num="1"/>
          <w:docGrid w:type="linesAndChars" w:linePitch="312" w:charSpace="0"/>
        </w:sect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3.</w:t>
      </w:r>
      <w:r>
        <w:rPr>
          <w:rFonts w:hint="eastAsia" w:eastAsia="仿宋_GB2312"/>
          <w:sz w:val="28"/>
          <w:szCs w:val="28"/>
        </w:rPr>
        <w:t>各类作品按成绩或学院推荐顺序排序</w:t>
      </w:r>
      <w:r>
        <w:rPr>
          <w:rFonts w:eastAsia="仿宋_GB2312"/>
          <w:sz w:val="28"/>
          <w:szCs w:val="28"/>
        </w:rPr>
        <w:t>。</w:t>
      </w:r>
    </w:p>
    <w:p>
      <w:pPr>
        <w:spacing w:line="580" w:lineRule="exact"/>
        <w:rPr>
          <w:rFonts w:eastAsia="黑体"/>
          <w:sz w:val="32"/>
          <w:szCs w:val="32"/>
        </w:rPr>
      </w:pPr>
      <w:r>
        <w:rPr>
          <w:rFonts w:eastAsia="黑体"/>
          <w:sz w:val="32"/>
          <w:szCs w:val="32"/>
        </w:rPr>
        <w:t>附件</w:t>
      </w:r>
      <w:r>
        <w:rPr>
          <w:rFonts w:hint="eastAsia" w:eastAsia="黑体"/>
          <w:sz w:val="32"/>
          <w:szCs w:val="32"/>
        </w:rPr>
        <w:t>2</w:t>
      </w:r>
    </w:p>
    <w:p>
      <w:pPr>
        <w:jc w:val="center"/>
        <w:rPr>
          <w:rFonts w:eastAsia="方正小标宋简体"/>
          <w:b/>
          <w:sz w:val="48"/>
          <w:szCs w:val="48"/>
        </w:rPr>
      </w:pPr>
    </w:p>
    <w:p>
      <w:pPr>
        <w:jc w:val="center"/>
        <w:rPr>
          <w:rFonts w:eastAsia="方正小标宋简体"/>
          <w:b/>
          <w:sz w:val="48"/>
          <w:szCs w:val="48"/>
        </w:rPr>
      </w:pPr>
    </w:p>
    <w:p>
      <w:pPr>
        <w:jc w:val="center"/>
        <w:rPr>
          <w:rFonts w:eastAsia="方正小标宋简体"/>
          <w:b/>
          <w:sz w:val="48"/>
          <w:szCs w:val="48"/>
        </w:rPr>
      </w:pPr>
    </w:p>
    <w:p>
      <w:pPr>
        <w:jc w:val="center"/>
        <w:rPr>
          <w:rFonts w:eastAsia="方正小标宋简体"/>
          <w:b/>
          <w:sz w:val="48"/>
          <w:szCs w:val="48"/>
        </w:rPr>
      </w:pPr>
    </w:p>
    <w:p>
      <w:pPr>
        <w:jc w:val="center"/>
        <w:rPr>
          <w:rFonts w:eastAsia="方正小标宋简体"/>
          <w:sz w:val="44"/>
          <w:szCs w:val="44"/>
        </w:rPr>
      </w:pPr>
      <w:r>
        <w:rPr>
          <w:rFonts w:hint="eastAsia" w:eastAsia="方正小标宋简体"/>
          <w:sz w:val="44"/>
          <w:szCs w:val="44"/>
          <w:lang w:val="en-US" w:eastAsia="zh-CN"/>
        </w:rPr>
        <w:t>第十四届</w:t>
      </w:r>
      <w:r>
        <w:rPr>
          <w:rFonts w:eastAsia="方正小标宋简体"/>
          <w:sz w:val="44"/>
          <w:szCs w:val="44"/>
        </w:rPr>
        <w:t>大学生职业生涯规划大赛</w:t>
      </w:r>
    </w:p>
    <w:p>
      <w:pPr>
        <w:jc w:val="center"/>
        <w:rPr>
          <w:rFonts w:eastAsia="方正小标宋简体"/>
          <w:sz w:val="44"/>
          <w:szCs w:val="44"/>
        </w:rPr>
      </w:pPr>
      <w:r>
        <w:rPr>
          <w:rFonts w:eastAsia="方正小标宋简体"/>
          <w:sz w:val="44"/>
          <w:szCs w:val="44"/>
        </w:rPr>
        <w:t>职业生涯规划书</w:t>
      </w:r>
    </w:p>
    <w:p>
      <w:pPr>
        <w:jc w:val="center"/>
        <w:rPr>
          <w:rFonts w:eastAsia="方正小标宋简体"/>
          <w:b/>
          <w:sz w:val="44"/>
          <w:szCs w:val="44"/>
        </w:rPr>
      </w:pPr>
    </w:p>
    <w:p>
      <w:pPr>
        <w:jc w:val="center"/>
        <w:rPr>
          <w:rFonts w:eastAsia="方正小标宋简体"/>
          <w:b/>
          <w:sz w:val="44"/>
          <w:szCs w:val="44"/>
        </w:rPr>
      </w:pPr>
    </w:p>
    <w:p>
      <w:pPr>
        <w:ind w:firstLine="1108" w:firstLineChars="345"/>
        <w:rPr>
          <w:rFonts w:eastAsia="仿宋_GB2312"/>
          <w:b/>
          <w:sz w:val="32"/>
          <w:szCs w:val="32"/>
          <w:u w:val="single"/>
        </w:rPr>
      </w:pPr>
      <w:r>
        <w:rPr>
          <w:rFonts w:eastAsia="仿宋_GB2312"/>
          <w:b/>
          <w:sz w:val="32"/>
          <w:szCs w:val="32"/>
        </w:rPr>
        <w:t>作品名称：</w:t>
      </w:r>
      <w:r>
        <w:rPr>
          <w:rFonts w:eastAsia="仿宋_GB2312"/>
          <w:b/>
          <w:sz w:val="32"/>
          <w:szCs w:val="32"/>
          <w:u w:val="single"/>
        </w:rPr>
        <w:t xml:space="preserve">                             </w:t>
      </w:r>
    </w:p>
    <w:p>
      <w:pPr>
        <w:ind w:firstLine="1280" w:firstLineChars="400"/>
        <w:rPr>
          <w:rFonts w:eastAsia="仿宋_GB2312"/>
          <w:sz w:val="32"/>
          <w:szCs w:val="32"/>
        </w:rPr>
      </w:pPr>
    </w:p>
    <w:p>
      <w:pPr>
        <w:ind w:firstLine="1108" w:firstLineChars="345"/>
        <w:rPr>
          <w:rFonts w:eastAsia="仿宋_GB2312"/>
          <w:sz w:val="32"/>
          <w:szCs w:val="32"/>
        </w:rPr>
      </w:pPr>
      <w:r>
        <w:rPr>
          <w:rFonts w:eastAsia="仿宋_GB2312"/>
          <w:b/>
          <w:sz w:val="32"/>
          <w:szCs w:val="32"/>
        </w:rPr>
        <w:t>作者姓名：</w:t>
      </w:r>
      <w:r>
        <w:rPr>
          <w:rFonts w:eastAsia="仿宋_GB2312"/>
          <w:b/>
          <w:sz w:val="32"/>
          <w:szCs w:val="32"/>
          <w:u w:val="single"/>
        </w:rPr>
        <w:t xml:space="preserve">                             </w:t>
      </w:r>
    </w:p>
    <w:p>
      <w:pPr>
        <w:rPr>
          <w:rFonts w:eastAsia="仿宋_GB2312"/>
          <w:b/>
          <w:sz w:val="32"/>
          <w:szCs w:val="32"/>
        </w:rPr>
      </w:pPr>
      <w:r>
        <w:rPr>
          <w:rFonts w:eastAsia="仿宋_GB2312"/>
          <w:b/>
          <w:sz w:val="32"/>
          <w:szCs w:val="32"/>
        </w:rPr>
        <w:t xml:space="preserve">        </w:t>
      </w:r>
    </w:p>
    <w:p>
      <w:pPr>
        <w:ind w:firstLine="1108" w:firstLineChars="345"/>
        <w:rPr>
          <w:rFonts w:eastAsia="仿宋_GB2312"/>
          <w:b/>
          <w:sz w:val="30"/>
          <w:u w:val="single"/>
        </w:rPr>
      </w:pPr>
      <w:r>
        <w:rPr>
          <w:rFonts w:hint="eastAsia" w:eastAsia="仿宋_GB2312"/>
          <w:b/>
          <w:sz w:val="32"/>
          <w:szCs w:val="32"/>
        </w:rPr>
        <w:t>学    院</w:t>
      </w:r>
      <w:r>
        <w:rPr>
          <w:rFonts w:eastAsia="仿宋_GB2312"/>
          <w:b/>
          <w:sz w:val="32"/>
          <w:szCs w:val="32"/>
        </w:rPr>
        <w:t>：</w:t>
      </w:r>
      <w:r>
        <w:rPr>
          <w:rFonts w:eastAsia="仿宋_GB2312"/>
          <w:b/>
          <w:sz w:val="32"/>
          <w:szCs w:val="32"/>
          <w:u w:val="single"/>
        </w:rPr>
        <w:t xml:space="preserve"> </w:t>
      </w:r>
      <w:r>
        <w:rPr>
          <w:rFonts w:eastAsia="仿宋_GB2312"/>
          <w:b/>
          <w:sz w:val="30"/>
          <w:u w:val="single"/>
        </w:rPr>
        <w:t xml:space="preserve">               </w:t>
      </w:r>
      <w:r>
        <w:rPr>
          <w:rFonts w:hint="eastAsia" w:eastAsia="仿宋_GB2312"/>
          <w:b/>
          <w:sz w:val="30"/>
          <w:u w:val="single"/>
          <w:lang w:val="en-US" w:eastAsia="zh-CN"/>
        </w:rPr>
        <w:t xml:space="preserve">  </w:t>
      </w:r>
      <w:r>
        <w:rPr>
          <w:rFonts w:eastAsia="仿宋_GB2312"/>
          <w:b/>
          <w:sz w:val="30"/>
          <w:u w:val="single"/>
        </w:rPr>
        <w:t xml:space="preserve"> </w:t>
      </w:r>
      <w:r>
        <w:rPr>
          <w:rFonts w:hint="eastAsia" w:eastAsia="仿宋_GB2312"/>
          <w:b/>
          <w:sz w:val="30"/>
          <w:u w:val="single"/>
        </w:rPr>
        <w:t xml:space="preserve"> </w:t>
      </w:r>
      <w:r>
        <w:rPr>
          <w:rFonts w:hint="eastAsia" w:eastAsia="仿宋_GB2312"/>
          <w:b/>
          <w:sz w:val="30"/>
          <w:u w:val="single"/>
          <w:lang w:val="en-US" w:eastAsia="zh-CN"/>
        </w:rPr>
        <w:t xml:space="preserve">  </w:t>
      </w:r>
      <w:r>
        <w:rPr>
          <w:rFonts w:hint="eastAsia" w:eastAsia="仿宋_GB2312"/>
          <w:b/>
          <w:sz w:val="30"/>
          <w:u w:val="single"/>
          <w:lang w:eastAsia="zh-CN"/>
        </w:rPr>
        <w:t>（</w:t>
      </w:r>
      <w:r>
        <w:rPr>
          <w:rFonts w:hint="eastAsia" w:eastAsia="仿宋_GB2312"/>
          <w:b/>
          <w:sz w:val="30"/>
          <w:u w:val="single"/>
          <w:lang w:val="en-US" w:eastAsia="zh-CN"/>
        </w:rPr>
        <w:t>盖章</w:t>
      </w:r>
      <w:r>
        <w:rPr>
          <w:rFonts w:hint="eastAsia" w:eastAsia="仿宋_GB2312"/>
          <w:b/>
          <w:sz w:val="30"/>
          <w:u w:val="single"/>
          <w:lang w:eastAsia="zh-CN"/>
        </w:rPr>
        <w:t>）</w:t>
      </w:r>
      <w:r>
        <w:rPr>
          <w:rFonts w:hint="eastAsia" w:eastAsia="仿宋_GB2312"/>
          <w:b/>
          <w:sz w:val="30"/>
          <w:u w:val="single"/>
        </w:rPr>
        <w:t xml:space="preserve"> </w:t>
      </w:r>
    </w:p>
    <w:p>
      <w:pPr>
        <w:ind w:firstLine="1205" w:firstLineChars="400"/>
        <w:rPr>
          <w:rFonts w:eastAsia="仿宋_GB2312"/>
          <w:b/>
          <w:sz w:val="30"/>
          <w:u w:val="single"/>
        </w:rPr>
      </w:pPr>
    </w:p>
    <w:p>
      <w:pPr>
        <w:ind w:firstLine="1205" w:firstLineChars="400"/>
        <w:rPr>
          <w:rFonts w:eastAsia="仿宋_GB2312"/>
          <w:b/>
          <w:sz w:val="30"/>
          <w:u w:val="single"/>
        </w:rPr>
      </w:pPr>
    </w:p>
    <w:p>
      <w:pPr>
        <w:ind w:firstLine="1205" w:firstLineChars="400"/>
        <w:rPr>
          <w:rFonts w:hint="eastAsia" w:eastAsia="仿宋_GB2312"/>
          <w:b/>
          <w:sz w:val="30"/>
          <w:u w:val="single"/>
        </w:rPr>
      </w:pPr>
    </w:p>
    <w:p>
      <w:pPr>
        <w:ind w:firstLine="1205" w:firstLineChars="400"/>
        <w:rPr>
          <w:rFonts w:eastAsia="仿宋_GB2312"/>
          <w:b/>
          <w:sz w:val="30"/>
          <w:u w:val="single"/>
        </w:rPr>
      </w:pPr>
    </w:p>
    <w:p>
      <w:pPr>
        <w:jc w:val="center"/>
        <w:rPr>
          <w:rFonts w:hint="eastAsia" w:eastAsia="仿宋_GB2312"/>
          <w:b/>
          <w:sz w:val="32"/>
          <w:szCs w:val="32"/>
        </w:rPr>
      </w:pPr>
    </w:p>
    <w:p>
      <w:pPr>
        <w:jc w:val="center"/>
        <w:rPr>
          <w:rFonts w:eastAsia="仿宋_GB2312"/>
          <w:sz w:val="32"/>
          <w:szCs w:val="32"/>
        </w:rPr>
      </w:pPr>
    </w:p>
    <w:p>
      <w:pPr>
        <w:jc w:val="center"/>
        <w:rPr>
          <w:rFonts w:hint="eastAsia" w:eastAsia="方正小标宋简体"/>
          <w:sz w:val="44"/>
          <w:szCs w:val="44"/>
        </w:rPr>
      </w:pPr>
    </w:p>
    <w:p>
      <w:pPr>
        <w:jc w:val="center"/>
        <w:rPr>
          <w:rFonts w:eastAsia="方正小标宋简体"/>
          <w:sz w:val="44"/>
          <w:szCs w:val="44"/>
        </w:rPr>
      </w:pPr>
      <w:r>
        <w:rPr>
          <w:rFonts w:eastAsia="方正小标宋简体"/>
          <w:sz w:val="44"/>
          <w:szCs w:val="44"/>
        </w:rPr>
        <w:t>说    明</w:t>
      </w:r>
    </w:p>
    <w:p>
      <w:pPr>
        <w:jc w:val="center"/>
        <w:rPr>
          <w:rFonts w:eastAsia="方正小标宋简体"/>
          <w:sz w:val="44"/>
          <w:szCs w:val="44"/>
        </w:rPr>
      </w:pPr>
    </w:p>
    <w:p>
      <w:pPr>
        <w:ind w:firstLine="600" w:firstLineChars="200"/>
        <w:rPr>
          <w:rFonts w:eastAsia="仿宋_GB2312"/>
          <w:sz w:val="30"/>
          <w:szCs w:val="30"/>
        </w:rPr>
      </w:pPr>
      <w:r>
        <w:rPr>
          <w:rFonts w:eastAsia="仿宋_GB2312"/>
          <w:sz w:val="30"/>
          <w:szCs w:val="30"/>
        </w:rPr>
        <w:t>填写前请认真阅读说明，按要求填写。</w:t>
      </w:r>
    </w:p>
    <w:p>
      <w:pPr>
        <w:ind w:firstLine="600" w:firstLineChars="200"/>
        <w:rPr>
          <w:rFonts w:eastAsia="仿宋_GB2312"/>
          <w:sz w:val="30"/>
          <w:szCs w:val="30"/>
        </w:rPr>
      </w:pPr>
      <w:r>
        <w:rPr>
          <w:rFonts w:eastAsia="仿宋_GB2312"/>
          <w:sz w:val="30"/>
          <w:szCs w:val="30"/>
        </w:rPr>
        <w:t>一、参赛者为在校学生（截止到当年6月30日学籍在册）。</w:t>
      </w:r>
    </w:p>
    <w:p>
      <w:pPr>
        <w:ind w:firstLine="600" w:firstLineChars="200"/>
        <w:rPr>
          <w:rFonts w:eastAsia="仿宋_GB2312"/>
          <w:sz w:val="30"/>
          <w:szCs w:val="30"/>
        </w:rPr>
      </w:pPr>
      <w:r>
        <w:rPr>
          <w:rFonts w:eastAsia="仿宋_GB2312"/>
          <w:sz w:val="30"/>
          <w:szCs w:val="30"/>
        </w:rPr>
        <w:t>二、《职业生涯规划书》空白表可从大赛官方网站下载。</w:t>
      </w:r>
      <w:r>
        <w:rPr>
          <w:rFonts w:hint="eastAsia" w:eastAsia="仿宋_GB2312"/>
          <w:sz w:val="30"/>
          <w:szCs w:val="30"/>
        </w:rPr>
        <w:t>第二部分</w:t>
      </w:r>
      <w:r>
        <w:rPr>
          <w:rFonts w:eastAsia="仿宋_GB2312"/>
          <w:sz w:val="30"/>
          <w:szCs w:val="30"/>
        </w:rPr>
        <w:t>职业生涯规划书正文不超过5000字，字体为仿宋，四号字。</w:t>
      </w:r>
    </w:p>
    <w:p>
      <w:pPr>
        <w:ind w:firstLine="560"/>
        <w:rPr>
          <w:rFonts w:eastAsia="仿宋_GB2312"/>
          <w:sz w:val="30"/>
          <w:szCs w:val="30"/>
        </w:rPr>
      </w:pPr>
      <w:r>
        <w:rPr>
          <w:rFonts w:eastAsia="仿宋_GB2312"/>
          <w:sz w:val="30"/>
          <w:szCs w:val="30"/>
        </w:rPr>
        <w:t>三、《职业</w:t>
      </w:r>
      <w:r>
        <w:rPr>
          <w:rFonts w:hint="eastAsia" w:eastAsia="仿宋_GB2312"/>
          <w:sz w:val="30"/>
          <w:szCs w:val="30"/>
        </w:rPr>
        <w:t>生涯</w:t>
      </w:r>
      <w:r>
        <w:rPr>
          <w:rFonts w:eastAsia="仿宋_GB2312"/>
          <w:sz w:val="30"/>
          <w:szCs w:val="30"/>
        </w:rPr>
        <w:t>规划书》须</w:t>
      </w:r>
      <w:r>
        <w:rPr>
          <w:rFonts w:eastAsia="仿宋_GB2312"/>
          <w:bCs/>
          <w:sz w:val="30"/>
          <w:szCs w:val="30"/>
        </w:rPr>
        <w:t>A4纸黑白打印简单</w:t>
      </w:r>
      <w:r>
        <w:rPr>
          <w:rFonts w:eastAsia="仿宋_GB2312"/>
          <w:sz w:val="30"/>
          <w:szCs w:val="30"/>
        </w:rPr>
        <w:t>装订，文章版面尺寸为14.5cm×22cm。</w:t>
      </w:r>
    </w:p>
    <w:p>
      <w:pPr>
        <w:ind w:firstLine="560"/>
        <w:rPr>
          <w:rFonts w:eastAsia="仿宋_GB2312"/>
          <w:sz w:val="30"/>
          <w:szCs w:val="30"/>
        </w:rPr>
      </w:pPr>
      <w:r>
        <w:rPr>
          <w:rFonts w:eastAsia="仿宋_GB2312"/>
          <w:sz w:val="30"/>
          <w:szCs w:val="30"/>
        </w:rPr>
        <w:t>四、《职业生涯规划书》所填内容必须合法、真实、有效。</w:t>
      </w:r>
    </w:p>
    <w:p>
      <w:pPr>
        <w:ind w:firstLine="560"/>
        <w:rPr>
          <w:rFonts w:eastAsia="仿宋_GB2312"/>
          <w:sz w:val="30"/>
          <w:szCs w:val="30"/>
        </w:rPr>
      </w:pPr>
      <w:r>
        <w:rPr>
          <w:rFonts w:eastAsia="仿宋_GB2312"/>
          <w:sz w:val="30"/>
          <w:szCs w:val="30"/>
        </w:rPr>
        <w:t>五、《职业生涯规划书》由各</w:t>
      </w:r>
      <w:r>
        <w:rPr>
          <w:rFonts w:hint="eastAsia" w:eastAsia="仿宋_GB2312"/>
          <w:sz w:val="30"/>
          <w:szCs w:val="30"/>
        </w:rPr>
        <w:t>学院</w:t>
      </w:r>
      <w:r>
        <w:rPr>
          <w:rFonts w:eastAsia="仿宋_GB2312"/>
          <w:sz w:val="30"/>
          <w:szCs w:val="30"/>
        </w:rPr>
        <w:t>统一</w:t>
      </w:r>
      <w:r>
        <w:rPr>
          <w:rFonts w:hint="eastAsia" w:eastAsia="仿宋_GB2312"/>
          <w:sz w:val="30"/>
          <w:szCs w:val="30"/>
        </w:rPr>
        <w:t>报</w:t>
      </w:r>
      <w:r>
        <w:rPr>
          <w:rFonts w:eastAsia="仿宋_GB2312"/>
          <w:sz w:val="30"/>
          <w:szCs w:val="30"/>
        </w:rPr>
        <w:t>送。</w:t>
      </w:r>
    </w:p>
    <w:p>
      <w:pPr>
        <w:ind w:firstLine="560"/>
        <w:rPr>
          <w:rFonts w:hint="eastAsia" w:eastAsia="仿宋_GB2312"/>
          <w:sz w:val="30"/>
          <w:szCs w:val="30"/>
          <w:lang w:val="en-US" w:eastAsia="zh-CN"/>
        </w:rPr>
      </w:pPr>
      <w:r>
        <w:rPr>
          <w:rFonts w:hint="eastAsia" w:eastAsia="仿宋_GB2312"/>
          <w:sz w:val="30"/>
          <w:szCs w:val="30"/>
          <w:lang w:val="en-US" w:eastAsia="zh-CN"/>
        </w:rPr>
        <w:t>六、作品务必严格按照《职业生涯规划书》格式和要求报送，格式不规范、超出规定字数等将影响得分。</w:t>
      </w:r>
    </w:p>
    <w:p>
      <w:pPr>
        <w:spacing w:line="400" w:lineRule="exact"/>
        <w:outlineLvl w:val="0"/>
        <w:rPr>
          <w:rFonts w:eastAsia="方正小标宋简体"/>
          <w:sz w:val="44"/>
          <w:szCs w:val="44"/>
        </w:rPr>
      </w:pPr>
    </w:p>
    <w:p>
      <w:pPr>
        <w:spacing w:beforeLines="50" w:afterLines="50" w:line="560" w:lineRule="exact"/>
        <w:jc w:val="left"/>
        <w:outlineLvl w:val="0"/>
        <w:rPr>
          <w:rFonts w:eastAsia="黑体"/>
          <w:sz w:val="36"/>
        </w:rPr>
      </w:pPr>
      <w:r>
        <w:rPr>
          <w:rFonts w:eastAsia="黑体"/>
          <w:sz w:val="36"/>
        </w:rPr>
        <w:br w:type="page"/>
      </w:r>
      <w:r>
        <w:rPr>
          <w:rFonts w:eastAsia="黑体"/>
          <w:sz w:val="36"/>
        </w:rPr>
        <w:t>一、职业生涯规划基本信息及职业体验感悟表</w:t>
      </w:r>
    </w:p>
    <w:tbl>
      <w:tblPr>
        <w:tblStyle w:val="5"/>
        <w:tblW w:w="9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98"/>
        <w:gridCol w:w="2127"/>
        <w:gridCol w:w="1470"/>
        <w:gridCol w:w="1968"/>
        <w:gridCol w:w="2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姓    名</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14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出生年月</w:t>
            </w:r>
          </w:p>
        </w:tc>
        <w:tc>
          <w:tcPr>
            <w:tcW w:w="19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2017"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性    别</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14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民    族</w:t>
            </w:r>
          </w:p>
        </w:tc>
        <w:tc>
          <w:tcPr>
            <w:tcW w:w="19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2017"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籍  贯</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14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生源地</w:t>
            </w:r>
          </w:p>
        </w:tc>
        <w:tc>
          <w:tcPr>
            <w:tcW w:w="19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2017"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专  业</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r>
              <w:rPr>
                <w:rFonts w:eastAsia="仿宋_GB2312"/>
                <w:sz w:val="28"/>
                <w:szCs w:val="28"/>
              </w:rPr>
              <w:t>年  级</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p>
        </w:tc>
        <w:tc>
          <w:tcPr>
            <w:tcW w:w="2017"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兴趣、特长</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目标职业</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r>
              <w:rPr>
                <w:rFonts w:eastAsia="仿宋_GB2312"/>
                <w:sz w:val="28"/>
                <w:szCs w:val="28"/>
              </w:rPr>
              <w:t>目标城市</w:t>
            </w:r>
          </w:p>
        </w:tc>
        <w:tc>
          <w:tcPr>
            <w:tcW w:w="398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0"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目标职业理由（100字内）</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sz w:val="28"/>
                <w:szCs w:val="28"/>
              </w:rPr>
            </w:pPr>
          </w:p>
          <w:p>
            <w:pPr>
              <w:spacing w:line="300" w:lineRule="exact"/>
              <w:jc w:val="right"/>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备选职业</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sz w:val="28"/>
                <w:szCs w:val="28"/>
              </w:rPr>
            </w:pPr>
            <w:r>
              <w:rPr>
                <w:rFonts w:eastAsia="仿宋_GB2312"/>
                <w:sz w:val="28"/>
                <w:szCs w:val="28"/>
              </w:rPr>
              <w:t>1.                        2.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职业体验单位</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职业体验时间</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sz w:val="28"/>
                <w:szCs w:val="28"/>
              </w:rPr>
            </w:pPr>
            <w:r>
              <w:rPr>
                <w:rFonts w:eastAsia="仿宋_GB2312"/>
                <w:sz w:val="28"/>
                <w:szCs w:val="28"/>
              </w:rPr>
              <w:t xml:space="preserve"> 共计     天</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r>
              <w:rPr>
                <w:rFonts w:eastAsia="仿宋_GB2312"/>
                <w:sz w:val="28"/>
                <w:szCs w:val="28"/>
              </w:rPr>
              <w:t>体验形式</w:t>
            </w:r>
          </w:p>
        </w:tc>
        <w:tc>
          <w:tcPr>
            <w:tcW w:w="398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r>
              <w:rPr>
                <w:rFonts w:eastAsia="仿宋_GB2312"/>
                <w:sz w:val="28"/>
                <w:szCs w:val="28"/>
              </w:rPr>
              <w:t>□实践    □ 观察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0"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bCs/>
                <w:sz w:val="28"/>
                <w:szCs w:val="28"/>
              </w:rPr>
            </w:pPr>
            <w:r>
              <w:rPr>
                <w:rFonts w:eastAsia="仿宋_GB2312"/>
                <w:bCs/>
                <w:sz w:val="28"/>
                <w:szCs w:val="28"/>
              </w:rPr>
              <w:t>职业体验感悟（800字内）</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36"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bCs/>
                <w:sz w:val="28"/>
                <w:szCs w:val="28"/>
              </w:rPr>
            </w:pPr>
            <w:r>
              <w:rPr>
                <w:rFonts w:eastAsia="仿宋_GB2312"/>
                <w:bCs/>
                <w:sz w:val="28"/>
                <w:szCs w:val="28"/>
              </w:rPr>
              <w:t>职业体验感悟（800字内）</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1"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bCs/>
                <w:sz w:val="28"/>
                <w:szCs w:val="28"/>
              </w:rPr>
            </w:pPr>
            <w:r>
              <w:rPr>
                <w:rFonts w:eastAsia="仿宋_GB2312"/>
                <w:sz w:val="28"/>
                <w:szCs w:val="28"/>
              </w:rPr>
              <w:t>单位意见</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ind w:firstLine="4569" w:firstLineChars="1632"/>
              <w:jc w:val="center"/>
              <w:rPr>
                <w:rFonts w:eastAsia="仿宋_GB2312"/>
                <w:sz w:val="28"/>
                <w:szCs w:val="28"/>
              </w:rPr>
            </w:pPr>
          </w:p>
          <w:p>
            <w:pPr>
              <w:spacing w:line="300" w:lineRule="exact"/>
              <w:ind w:firstLine="4569" w:firstLineChars="1632"/>
              <w:jc w:val="center"/>
              <w:rPr>
                <w:rFonts w:eastAsia="仿宋_GB2312"/>
                <w:sz w:val="28"/>
                <w:szCs w:val="28"/>
              </w:rPr>
            </w:pPr>
          </w:p>
          <w:p>
            <w:pPr>
              <w:spacing w:line="300" w:lineRule="exact"/>
              <w:ind w:firstLine="4569" w:firstLineChars="1632"/>
              <w:jc w:val="center"/>
              <w:rPr>
                <w:rFonts w:eastAsia="仿宋_GB2312"/>
                <w:sz w:val="28"/>
                <w:szCs w:val="28"/>
              </w:rPr>
            </w:pPr>
          </w:p>
          <w:p>
            <w:pPr>
              <w:spacing w:line="300" w:lineRule="exact"/>
              <w:ind w:firstLine="4569" w:firstLineChars="1632"/>
              <w:jc w:val="center"/>
              <w:rPr>
                <w:rFonts w:eastAsia="仿宋_GB2312"/>
                <w:sz w:val="28"/>
                <w:szCs w:val="28"/>
              </w:rPr>
            </w:pPr>
          </w:p>
          <w:p>
            <w:pPr>
              <w:spacing w:line="300" w:lineRule="exact"/>
              <w:jc w:val="both"/>
              <w:rPr>
                <w:rFonts w:eastAsia="仿宋_GB2312"/>
                <w:sz w:val="28"/>
                <w:szCs w:val="28"/>
              </w:rPr>
            </w:pPr>
          </w:p>
          <w:p>
            <w:pPr>
              <w:spacing w:line="300" w:lineRule="exact"/>
              <w:ind w:firstLine="4569" w:firstLineChars="1632"/>
              <w:jc w:val="center"/>
              <w:rPr>
                <w:rFonts w:eastAsia="仿宋_GB2312"/>
                <w:sz w:val="28"/>
                <w:szCs w:val="28"/>
              </w:rPr>
            </w:pPr>
          </w:p>
          <w:p>
            <w:pPr>
              <w:spacing w:line="300" w:lineRule="exact"/>
              <w:ind w:firstLine="4569" w:firstLineChars="1632"/>
              <w:jc w:val="center"/>
              <w:rPr>
                <w:rFonts w:eastAsia="仿宋_GB2312"/>
                <w:sz w:val="28"/>
                <w:szCs w:val="28"/>
              </w:rPr>
            </w:pPr>
          </w:p>
          <w:p>
            <w:pPr>
              <w:spacing w:line="300" w:lineRule="exact"/>
              <w:ind w:firstLine="4846" w:firstLineChars="1731"/>
              <w:jc w:val="both"/>
              <w:rPr>
                <w:rFonts w:eastAsia="仿宋_GB2312"/>
                <w:sz w:val="28"/>
                <w:szCs w:val="28"/>
              </w:rPr>
            </w:pPr>
            <w:r>
              <w:rPr>
                <w:rFonts w:eastAsia="仿宋_GB2312"/>
                <w:sz w:val="28"/>
                <w:szCs w:val="28"/>
              </w:rPr>
              <w:t>（盖章）</w:t>
            </w:r>
          </w:p>
          <w:p>
            <w:pPr>
              <w:spacing w:line="300" w:lineRule="exact"/>
              <w:ind w:right="1120"/>
              <w:jc w:val="right"/>
              <w:rPr>
                <w:rFonts w:eastAsia="仿宋_GB2312"/>
                <w:b/>
                <w:sz w:val="28"/>
                <w:szCs w:val="28"/>
              </w:rPr>
            </w:pPr>
            <w:r>
              <w:rPr>
                <w:rFonts w:eastAsia="仿宋_GB2312"/>
                <w:sz w:val="28"/>
                <w:szCs w:val="28"/>
              </w:rPr>
              <w:t xml:space="preserve">年  </w:t>
            </w:r>
            <w:r>
              <w:rPr>
                <w:rFonts w:hint="eastAsia" w:eastAsia="仿宋_GB2312"/>
                <w:sz w:val="28"/>
                <w:szCs w:val="28"/>
                <w:lang w:val="en-US" w:eastAsia="zh-CN"/>
              </w:rPr>
              <w:t xml:space="preserve"> </w:t>
            </w:r>
            <w:r>
              <w:rPr>
                <w:rFonts w:eastAsia="仿宋_GB2312"/>
                <w:sz w:val="28"/>
                <w:szCs w:val="28"/>
              </w:rPr>
              <w:t xml:space="preserve">月  </w:t>
            </w:r>
            <w:r>
              <w:rPr>
                <w:rFonts w:hint="eastAsia" w:eastAsia="仿宋_GB2312"/>
                <w:sz w:val="28"/>
                <w:szCs w:val="28"/>
                <w:lang w:val="en-US" w:eastAsia="zh-CN"/>
              </w:rPr>
              <w:t xml:space="preserve"> </w:t>
            </w:r>
            <w:r>
              <w:rPr>
                <w:rFonts w:eastAsia="仿宋_GB2312"/>
                <w:sz w:val="28"/>
                <w:szCs w:val="28"/>
              </w:rPr>
              <w:t>日</w:t>
            </w:r>
          </w:p>
        </w:tc>
      </w:tr>
    </w:tbl>
    <w:p>
      <w:pPr>
        <w:spacing w:before="156" w:beforeLines="50" w:after="156" w:afterLines="50" w:line="560" w:lineRule="exact"/>
        <w:jc w:val="left"/>
        <w:outlineLvl w:val="0"/>
        <w:rPr>
          <w:rFonts w:eastAsia="黑体"/>
          <w:sz w:val="36"/>
        </w:rPr>
      </w:pPr>
      <w:r>
        <w:rPr>
          <w:rFonts w:eastAsia="黑体"/>
          <w:sz w:val="36"/>
        </w:rPr>
        <w:t>二、职业生涯规划书</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8" w:hRule="atLeast"/>
          <w:jc w:val="center"/>
        </w:trPr>
        <w:tc>
          <w:tcPr>
            <w:tcW w:w="9639" w:type="dxa"/>
            <w:vAlign w:val="top"/>
          </w:tcPr>
          <w:p>
            <w:pPr>
              <w:spacing w:line="400" w:lineRule="exact"/>
              <w:rPr>
                <w:rFonts w:eastAsia="仿宋_GB2312"/>
                <w:sz w:val="28"/>
                <w:szCs w:val="28"/>
              </w:rPr>
            </w:pPr>
            <w:r>
              <w:rPr>
                <w:rFonts w:eastAsia="仿宋_GB2312"/>
                <w:sz w:val="28"/>
                <w:szCs w:val="28"/>
              </w:rPr>
              <w:t>1、自我认知（主要从优劣势、个人兴趣等方面分析自我，并运用人才测评工具评估）</w:t>
            </w:r>
          </w:p>
          <w:p>
            <w:pPr>
              <w:spacing w:line="4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4" w:hRule="atLeast"/>
          <w:jc w:val="center"/>
        </w:trPr>
        <w:tc>
          <w:tcPr>
            <w:tcW w:w="9639" w:type="dxa"/>
            <w:vAlign w:val="top"/>
          </w:tcPr>
          <w:p>
            <w:pPr>
              <w:spacing w:line="400" w:lineRule="exact"/>
              <w:rPr>
                <w:rFonts w:eastAsia="仿宋_GB2312"/>
                <w:sz w:val="28"/>
                <w:szCs w:val="28"/>
              </w:rPr>
            </w:pPr>
            <w:r>
              <w:rPr>
                <w:rFonts w:eastAsia="仿宋_GB2312"/>
                <w:sz w:val="28"/>
                <w:szCs w:val="28"/>
              </w:rPr>
              <w:t>2、职业认知（应用文献检索等方法介绍整体就业趋势、目标行业的行业现状、工作内容、对生活的影响等情况）</w:t>
            </w:r>
          </w:p>
          <w:p>
            <w:pPr>
              <w:spacing w:line="4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1" w:hRule="atLeast"/>
          <w:jc w:val="center"/>
        </w:trPr>
        <w:tc>
          <w:tcPr>
            <w:tcW w:w="9639" w:type="dxa"/>
            <w:vAlign w:val="top"/>
          </w:tcPr>
          <w:p>
            <w:pPr>
              <w:spacing w:line="400" w:lineRule="exact"/>
              <w:rPr>
                <w:rFonts w:eastAsia="仿宋_GB2312"/>
                <w:sz w:val="24"/>
              </w:rPr>
            </w:pPr>
            <w:r>
              <w:rPr>
                <w:rFonts w:eastAsia="仿宋_GB2312"/>
                <w:sz w:val="28"/>
                <w:szCs w:val="28"/>
              </w:rPr>
              <w:t>3、职业决策（详细描述职业目标的选择过程、备选目标，要求职业决策符合外部环境和个人特质，正确运用评估理论和决策模型）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6" w:hRule="atLeast"/>
          <w:jc w:val="center"/>
        </w:trPr>
        <w:tc>
          <w:tcPr>
            <w:tcW w:w="9639" w:type="dxa"/>
            <w:vAlign w:val="top"/>
          </w:tcPr>
          <w:p>
            <w:pPr>
              <w:spacing w:line="400" w:lineRule="exact"/>
              <w:rPr>
                <w:rFonts w:eastAsia="仿宋_GB2312"/>
                <w:sz w:val="24"/>
              </w:rPr>
            </w:pPr>
            <w:r>
              <w:rPr>
                <w:rFonts w:eastAsia="仿宋_GB2312"/>
                <w:sz w:val="28"/>
                <w:szCs w:val="28"/>
              </w:rPr>
              <w:t>4、计划与路径（个人近、中、长期的发展计划，要求符合逻辑和现实，具有可操作性）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8" w:hRule="atLeast"/>
          <w:jc w:val="center"/>
        </w:trPr>
        <w:tc>
          <w:tcPr>
            <w:tcW w:w="9639" w:type="dxa"/>
            <w:vAlign w:val="top"/>
          </w:tcPr>
          <w:p>
            <w:pPr>
              <w:spacing w:line="400" w:lineRule="exact"/>
              <w:rPr>
                <w:rFonts w:eastAsia="仿宋_GB2312"/>
                <w:sz w:val="24"/>
              </w:rPr>
            </w:pPr>
            <w:r>
              <w:rPr>
                <w:rFonts w:eastAsia="仿宋_GB2312"/>
                <w:sz w:val="28"/>
                <w:szCs w:val="28"/>
              </w:rPr>
              <w:t>5、自我监控（要求科学设定评估方案，并制定调整方案，具有可操作性）</w:t>
            </w:r>
          </w:p>
        </w:tc>
      </w:tr>
    </w:tbl>
    <w:p>
      <w:pPr>
        <w:widowControl/>
        <w:jc w:val="left"/>
        <w:rPr>
          <w:rFonts w:eastAsia="黑体"/>
          <w:sz w:val="32"/>
          <w:szCs w:val="32"/>
        </w:rPr>
      </w:pPr>
    </w:p>
    <w:p>
      <w:pPr>
        <w:spacing w:line="580" w:lineRule="exact"/>
        <w:rPr>
          <w:rFonts w:eastAsia="黑体"/>
          <w:sz w:val="32"/>
          <w:szCs w:val="32"/>
        </w:rPr>
      </w:pPr>
      <w:r>
        <w:rPr>
          <w:rFonts w:eastAsia="黑体"/>
          <w:sz w:val="32"/>
          <w:szCs w:val="32"/>
        </w:rPr>
        <w:br w:type="page"/>
      </w:r>
      <w:r>
        <w:rPr>
          <w:rFonts w:eastAsia="黑体"/>
          <w:sz w:val="32"/>
          <w:szCs w:val="32"/>
        </w:rPr>
        <w:t>附件</w:t>
      </w:r>
      <w:r>
        <w:rPr>
          <w:rFonts w:hint="eastAsia" w:eastAsia="黑体"/>
          <w:sz w:val="32"/>
          <w:szCs w:val="32"/>
        </w:rPr>
        <w:t>3</w:t>
      </w:r>
    </w:p>
    <w:p>
      <w:pPr>
        <w:spacing w:line="600" w:lineRule="exact"/>
        <w:rPr>
          <w:rFonts w:eastAsia="楷体_GB2312"/>
          <w:bCs/>
          <w:sz w:val="32"/>
        </w:rPr>
      </w:pPr>
    </w:p>
    <w:p>
      <w:pPr>
        <w:spacing w:line="600" w:lineRule="exact"/>
        <w:rPr>
          <w:rFonts w:eastAsia="楷体_GB2312"/>
          <w:bCs/>
          <w:sz w:val="32"/>
        </w:rPr>
      </w:pPr>
    </w:p>
    <w:p>
      <w:pPr>
        <w:jc w:val="center"/>
        <w:rPr>
          <w:rFonts w:eastAsia="隶书"/>
          <w:b/>
          <w:szCs w:val="21"/>
        </w:rPr>
      </w:pPr>
    </w:p>
    <w:p>
      <w:pPr>
        <w:jc w:val="center"/>
        <w:rPr>
          <w:rFonts w:eastAsia="方正小标宋简体"/>
          <w:sz w:val="44"/>
          <w:szCs w:val="44"/>
        </w:rPr>
      </w:pPr>
      <w:r>
        <w:rPr>
          <w:rFonts w:hint="eastAsia" w:eastAsia="方正小标宋简体"/>
          <w:sz w:val="44"/>
          <w:szCs w:val="44"/>
          <w:lang w:val="en-US" w:eastAsia="zh-CN"/>
        </w:rPr>
        <w:t>第十四届</w:t>
      </w:r>
      <w:r>
        <w:rPr>
          <w:rFonts w:eastAsia="方正小标宋简体"/>
          <w:sz w:val="44"/>
          <w:szCs w:val="44"/>
        </w:rPr>
        <w:t>大学生职业生涯规划大赛</w:t>
      </w:r>
    </w:p>
    <w:p>
      <w:pPr>
        <w:spacing w:line="800" w:lineRule="exact"/>
        <w:jc w:val="center"/>
        <w:rPr>
          <w:rFonts w:eastAsia="方正小标宋简体"/>
          <w:sz w:val="44"/>
          <w:szCs w:val="44"/>
        </w:rPr>
      </w:pPr>
      <w:r>
        <w:rPr>
          <w:rFonts w:eastAsia="方正小标宋简体"/>
          <w:sz w:val="44"/>
          <w:szCs w:val="44"/>
        </w:rPr>
        <w:t>创新创意项目申报书</w:t>
      </w:r>
    </w:p>
    <w:p>
      <w:pPr>
        <w:jc w:val="center"/>
        <w:rPr>
          <w:rFonts w:eastAsia="方正大标宋简体"/>
          <w:b/>
          <w:sz w:val="48"/>
          <w:szCs w:val="48"/>
        </w:rPr>
      </w:pPr>
    </w:p>
    <w:p>
      <w:pPr>
        <w:jc w:val="center"/>
        <w:rPr>
          <w:rFonts w:eastAsia="方正大标宋简体"/>
          <w:b/>
          <w:sz w:val="48"/>
          <w:szCs w:val="48"/>
        </w:rPr>
      </w:pPr>
    </w:p>
    <w:p>
      <w:pPr>
        <w:spacing w:line="487" w:lineRule="atLeast"/>
      </w:pPr>
    </w:p>
    <w:p>
      <w:pPr>
        <w:spacing w:line="476" w:lineRule="atLeast"/>
        <w:rPr>
          <w:rFonts w:eastAsia="仿宋"/>
          <w:b/>
          <w:sz w:val="32"/>
          <w:szCs w:val="32"/>
        </w:rPr>
      </w:pPr>
      <w:r>
        <w:rPr>
          <w:rFonts w:eastAsia="楷体_GB2312"/>
          <w:b/>
          <w:sz w:val="30"/>
        </w:rPr>
        <w:t xml:space="preserve">   </w:t>
      </w:r>
      <w:r>
        <w:rPr>
          <w:b/>
          <w:sz w:val="30"/>
        </w:rPr>
        <w:t xml:space="preserve">   </w:t>
      </w:r>
      <w:r>
        <w:rPr>
          <w:rFonts w:eastAsia="仿宋"/>
          <w:b/>
          <w:sz w:val="32"/>
          <w:szCs w:val="32"/>
        </w:rPr>
        <w:t>项目名称：</w:t>
      </w:r>
      <w:r>
        <w:rPr>
          <w:rFonts w:eastAsia="仿宋"/>
          <w:b/>
          <w:sz w:val="32"/>
          <w:szCs w:val="32"/>
          <w:u w:val="single"/>
        </w:rPr>
        <w:t xml:space="preserve">                             </w:t>
      </w:r>
    </w:p>
    <w:p>
      <w:pPr>
        <w:spacing w:line="476" w:lineRule="atLeast"/>
        <w:rPr>
          <w:rFonts w:eastAsia="仿宋"/>
          <w:b/>
          <w:sz w:val="32"/>
          <w:szCs w:val="32"/>
        </w:rPr>
      </w:pPr>
      <w:r>
        <w:rPr>
          <w:rFonts w:eastAsia="仿宋"/>
          <w:b/>
          <w:sz w:val="32"/>
          <w:szCs w:val="32"/>
        </w:rPr>
        <w:t xml:space="preserve">    </w:t>
      </w:r>
    </w:p>
    <w:p>
      <w:pPr>
        <w:spacing w:line="476" w:lineRule="atLeast"/>
        <w:ind w:firstLine="948" w:firstLineChars="295"/>
        <w:rPr>
          <w:rFonts w:eastAsia="仿宋"/>
          <w:b/>
          <w:sz w:val="32"/>
          <w:szCs w:val="32"/>
          <w:u w:val="single"/>
        </w:rPr>
      </w:pPr>
      <w:r>
        <w:rPr>
          <w:rFonts w:eastAsia="仿宋"/>
          <w:b/>
          <w:sz w:val="32"/>
          <w:szCs w:val="32"/>
        </w:rPr>
        <w:t>项目负责人姓名：</w:t>
      </w:r>
      <w:r>
        <w:rPr>
          <w:rFonts w:eastAsia="仿宋"/>
          <w:b/>
          <w:sz w:val="32"/>
          <w:szCs w:val="32"/>
          <w:u w:val="single"/>
        </w:rPr>
        <w:t xml:space="preserve">                       </w:t>
      </w:r>
    </w:p>
    <w:p>
      <w:pPr>
        <w:spacing w:line="476" w:lineRule="atLeast"/>
        <w:rPr>
          <w:rFonts w:eastAsia="仿宋"/>
          <w:b/>
          <w:sz w:val="32"/>
          <w:szCs w:val="32"/>
        </w:rPr>
      </w:pPr>
      <w:r>
        <w:rPr>
          <w:rFonts w:eastAsia="仿宋"/>
          <w:b/>
          <w:sz w:val="32"/>
          <w:szCs w:val="32"/>
        </w:rPr>
        <w:t xml:space="preserve">    </w:t>
      </w:r>
    </w:p>
    <w:p>
      <w:pPr>
        <w:spacing w:line="476" w:lineRule="atLeast"/>
        <w:ind w:firstLine="948" w:firstLineChars="295"/>
        <w:rPr>
          <w:rFonts w:eastAsia="仿宋"/>
          <w:b/>
          <w:sz w:val="32"/>
          <w:szCs w:val="32"/>
        </w:rPr>
      </w:pPr>
      <w:r>
        <w:rPr>
          <w:rFonts w:hint="eastAsia" w:eastAsia="仿宋"/>
          <w:b/>
          <w:sz w:val="32"/>
          <w:szCs w:val="32"/>
        </w:rPr>
        <w:t>学      院</w:t>
      </w:r>
      <w:r>
        <w:rPr>
          <w:rFonts w:eastAsia="仿宋"/>
          <w:b/>
          <w:sz w:val="32"/>
          <w:szCs w:val="32"/>
        </w:rPr>
        <w:t xml:space="preserve">： </w:t>
      </w:r>
      <w:r>
        <w:rPr>
          <w:rFonts w:eastAsia="仿宋"/>
          <w:b/>
          <w:sz w:val="32"/>
          <w:szCs w:val="32"/>
          <w:u w:val="single"/>
        </w:rPr>
        <w:t xml:space="preserve">                  </w:t>
      </w:r>
      <w:r>
        <w:rPr>
          <w:rFonts w:hint="eastAsia" w:eastAsia="仿宋"/>
          <w:b/>
          <w:sz w:val="32"/>
          <w:szCs w:val="32"/>
          <w:u w:val="single"/>
          <w:lang w:eastAsia="zh-CN"/>
        </w:rPr>
        <w:t>（</w:t>
      </w:r>
      <w:r>
        <w:rPr>
          <w:rFonts w:hint="eastAsia" w:eastAsia="仿宋"/>
          <w:b/>
          <w:sz w:val="32"/>
          <w:szCs w:val="32"/>
          <w:u w:val="single"/>
          <w:lang w:val="en-US" w:eastAsia="zh-CN"/>
        </w:rPr>
        <w:t>盖章</w:t>
      </w:r>
      <w:r>
        <w:rPr>
          <w:rFonts w:hint="eastAsia" w:eastAsia="仿宋"/>
          <w:b/>
          <w:sz w:val="32"/>
          <w:szCs w:val="32"/>
          <w:u w:val="single"/>
          <w:lang w:eastAsia="zh-CN"/>
        </w:rPr>
        <w:t>）</w:t>
      </w:r>
    </w:p>
    <w:p>
      <w:pPr>
        <w:spacing w:line="476" w:lineRule="atLeast"/>
        <w:rPr>
          <w:b/>
          <w:szCs w:val="21"/>
        </w:rPr>
      </w:pPr>
    </w:p>
    <w:p>
      <w:pPr>
        <w:spacing w:line="476" w:lineRule="atLeast"/>
        <w:rPr>
          <w:rFonts w:eastAsia="隶书"/>
          <w:szCs w:val="21"/>
        </w:rPr>
      </w:pPr>
    </w:p>
    <w:p>
      <w:pPr>
        <w:spacing w:line="476" w:lineRule="atLeast"/>
        <w:rPr>
          <w:rFonts w:eastAsia="隶书"/>
          <w:szCs w:val="21"/>
        </w:rPr>
      </w:pPr>
    </w:p>
    <w:p>
      <w:pPr>
        <w:spacing w:after="312" w:afterLines="100"/>
        <w:jc w:val="center"/>
        <w:rPr>
          <w:rFonts w:hint="eastAsia" w:eastAsia="仿宋_GB2312"/>
          <w:b/>
          <w:sz w:val="32"/>
          <w:szCs w:val="32"/>
        </w:rPr>
      </w:pPr>
    </w:p>
    <w:p>
      <w:pPr>
        <w:spacing w:after="312" w:afterLines="100"/>
        <w:jc w:val="center"/>
        <w:rPr>
          <w:rFonts w:eastAsia="黑体"/>
          <w:b/>
          <w:sz w:val="36"/>
        </w:rPr>
      </w:pPr>
    </w:p>
    <w:p>
      <w:pPr>
        <w:spacing w:after="312" w:afterLines="100"/>
        <w:jc w:val="center"/>
        <w:rPr>
          <w:rFonts w:hint="eastAsia" w:eastAsia="黑体"/>
          <w:b/>
          <w:sz w:val="36"/>
        </w:rPr>
      </w:pPr>
    </w:p>
    <w:p>
      <w:pPr>
        <w:spacing w:after="312" w:afterLines="100"/>
        <w:jc w:val="center"/>
        <w:rPr>
          <w:rFonts w:eastAsia="黑体"/>
          <w:b/>
          <w:sz w:val="36"/>
        </w:rPr>
      </w:pPr>
    </w:p>
    <w:p>
      <w:pPr>
        <w:spacing w:after="312" w:afterLines="100"/>
        <w:jc w:val="center"/>
        <w:rPr>
          <w:rFonts w:eastAsia="黑体"/>
          <w:b/>
          <w:sz w:val="36"/>
        </w:rPr>
      </w:pPr>
      <w:r>
        <w:rPr>
          <w:rFonts w:eastAsia="黑体"/>
          <w:b/>
          <w:sz w:val="36"/>
        </w:rPr>
        <w:t xml:space="preserve"> 说      明</w:t>
      </w:r>
    </w:p>
    <w:p>
      <w:pPr>
        <w:ind w:firstLine="560"/>
        <w:rPr>
          <w:rFonts w:eastAsia="仿宋_GB2312"/>
          <w:bCs/>
          <w:sz w:val="30"/>
          <w:szCs w:val="30"/>
        </w:rPr>
      </w:pPr>
      <w:r>
        <w:rPr>
          <w:rFonts w:eastAsia="仿宋_GB2312"/>
          <w:bCs/>
          <w:sz w:val="30"/>
          <w:szCs w:val="30"/>
        </w:rPr>
        <w:t>填写前请认真阅读说明，按要求填写。</w:t>
      </w:r>
    </w:p>
    <w:p>
      <w:pPr>
        <w:ind w:firstLine="560"/>
        <w:rPr>
          <w:rFonts w:hint="eastAsia" w:eastAsia="仿宋_GB2312"/>
          <w:bCs/>
          <w:sz w:val="30"/>
          <w:szCs w:val="30"/>
        </w:rPr>
      </w:pPr>
      <w:r>
        <w:rPr>
          <w:rFonts w:eastAsia="仿宋_GB2312"/>
          <w:bCs/>
          <w:sz w:val="30"/>
          <w:szCs w:val="30"/>
        </w:rPr>
        <w:t>一、参赛者为在校学生（截止到当年6月30日学籍在册）</w:t>
      </w:r>
      <w:r>
        <w:rPr>
          <w:rFonts w:hint="eastAsia" w:eastAsia="仿宋_GB2312"/>
          <w:bCs/>
          <w:sz w:val="30"/>
          <w:szCs w:val="30"/>
        </w:rPr>
        <w:t>，以个人名义或者团队名义参赛均可。</w:t>
      </w:r>
    </w:p>
    <w:p>
      <w:pPr>
        <w:ind w:firstLine="560"/>
        <w:rPr>
          <w:rFonts w:eastAsia="仿宋_GB2312"/>
          <w:bCs/>
          <w:color w:val="000000"/>
          <w:sz w:val="30"/>
          <w:szCs w:val="30"/>
        </w:rPr>
      </w:pPr>
      <w:r>
        <w:rPr>
          <w:rFonts w:eastAsia="仿宋_GB2312"/>
          <w:bCs/>
          <w:color w:val="000000"/>
          <w:sz w:val="30"/>
          <w:szCs w:val="30"/>
        </w:rPr>
        <w:t>二、</w:t>
      </w:r>
      <w:r>
        <w:rPr>
          <w:rFonts w:hint="eastAsia" w:eastAsia="仿宋_GB2312"/>
          <w:bCs/>
          <w:color w:val="000000"/>
          <w:sz w:val="30"/>
          <w:szCs w:val="30"/>
        </w:rPr>
        <w:t>项目可以是科技创新，也可以是文化创意</w:t>
      </w:r>
      <w:r>
        <w:rPr>
          <w:rFonts w:eastAsia="仿宋_GB2312"/>
          <w:bCs/>
          <w:color w:val="000000"/>
          <w:sz w:val="30"/>
          <w:szCs w:val="30"/>
        </w:rPr>
        <w:t>，</w:t>
      </w:r>
      <w:r>
        <w:rPr>
          <w:rFonts w:hint="eastAsia" w:eastAsia="仿宋_GB2312"/>
          <w:bCs/>
          <w:color w:val="000000"/>
          <w:sz w:val="30"/>
          <w:szCs w:val="30"/>
          <w:lang w:val="en-US" w:eastAsia="zh-CN"/>
        </w:rPr>
        <w:t>但</w:t>
      </w:r>
      <w:r>
        <w:rPr>
          <w:rFonts w:hint="eastAsia" w:eastAsia="仿宋_GB2312"/>
          <w:bCs/>
          <w:color w:val="000000"/>
          <w:sz w:val="30"/>
          <w:szCs w:val="30"/>
        </w:rPr>
        <w:t>鼓励</w:t>
      </w:r>
      <w:r>
        <w:rPr>
          <w:rFonts w:hint="eastAsia" w:eastAsia="仿宋_GB2312"/>
          <w:bCs/>
          <w:color w:val="000000"/>
          <w:sz w:val="30"/>
          <w:szCs w:val="30"/>
          <w:lang w:val="en-US" w:eastAsia="zh-CN"/>
        </w:rPr>
        <w:t>更多</w:t>
      </w:r>
      <w:r>
        <w:rPr>
          <w:rFonts w:hint="eastAsia" w:eastAsia="仿宋_GB2312"/>
          <w:bCs/>
          <w:color w:val="000000"/>
          <w:sz w:val="30"/>
          <w:szCs w:val="30"/>
        </w:rPr>
        <w:t>申报科技创新</w:t>
      </w:r>
      <w:r>
        <w:rPr>
          <w:rFonts w:hint="eastAsia" w:eastAsia="仿宋_GB2312"/>
          <w:bCs/>
          <w:color w:val="000000"/>
          <w:sz w:val="30"/>
          <w:szCs w:val="30"/>
          <w:lang w:val="en-US" w:eastAsia="zh-CN"/>
        </w:rPr>
        <w:t>类</w:t>
      </w:r>
      <w:r>
        <w:rPr>
          <w:rFonts w:hint="eastAsia" w:eastAsia="仿宋_GB2312"/>
          <w:bCs/>
          <w:color w:val="000000"/>
          <w:sz w:val="30"/>
          <w:szCs w:val="30"/>
        </w:rPr>
        <w:t>。</w:t>
      </w:r>
    </w:p>
    <w:p>
      <w:pPr>
        <w:ind w:firstLine="560"/>
        <w:rPr>
          <w:rFonts w:eastAsia="仿宋_GB2312"/>
          <w:color w:val="000000"/>
          <w:sz w:val="30"/>
          <w:szCs w:val="30"/>
        </w:rPr>
      </w:pPr>
      <w:r>
        <w:rPr>
          <w:rFonts w:eastAsia="仿宋_GB2312"/>
          <w:color w:val="000000"/>
          <w:sz w:val="30"/>
          <w:szCs w:val="30"/>
        </w:rPr>
        <w:t>三、</w:t>
      </w:r>
      <w:r>
        <w:rPr>
          <w:rFonts w:hint="eastAsia" w:eastAsia="仿宋_GB2312"/>
          <w:color w:val="000000"/>
          <w:sz w:val="30"/>
          <w:szCs w:val="30"/>
          <w:lang w:eastAsia="zh-CN"/>
        </w:rPr>
        <w:t>申报项目</w:t>
      </w:r>
      <w:r>
        <w:rPr>
          <w:rFonts w:hint="eastAsia" w:eastAsia="仿宋_GB2312"/>
          <w:bCs/>
          <w:color w:val="000000"/>
          <w:sz w:val="30"/>
          <w:szCs w:val="30"/>
        </w:rPr>
        <w:t>要求有原创性和新颖性，</w:t>
      </w:r>
      <w:r>
        <w:rPr>
          <w:rFonts w:eastAsia="仿宋_GB2312"/>
          <w:bCs/>
          <w:color w:val="000000"/>
          <w:sz w:val="30"/>
          <w:szCs w:val="30"/>
        </w:rPr>
        <w:t>具有</w:t>
      </w:r>
      <w:r>
        <w:rPr>
          <w:rFonts w:hint="eastAsia" w:eastAsia="仿宋_GB2312"/>
          <w:bCs/>
          <w:color w:val="000000"/>
          <w:sz w:val="30"/>
          <w:szCs w:val="30"/>
        </w:rPr>
        <w:t>较好的创新创意点，项目负责人拥有创新创意点的所有权，且未在工商等部门注册登记或注册登记一年内的。</w:t>
      </w:r>
      <w:r>
        <w:rPr>
          <w:rFonts w:hint="eastAsia" w:eastAsia="仿宋_GB2312"/>
          <w:color w:val="000000"/>
          <w:sz w:val="30"/>
          <w:szCs w:val="30"/>
        </w:rPr>
        <w:t>若有专利，</w:t>
      </w:r>
      <w:r>
        <w:rPr>
          <w:rFonts w:eastAsia="仿宋_GB2312"/>
          <w:color w:val="000000"/>
          <w:sz w:val="30"/>
          <w:szCs w:val="30"/>
        </w:rPr>
        <w:t>项目负责人须与专利</w:t>
      </w:r>
      <w:r>
        <w:rPr>
          <w:rFonts w:hint="eastAsia" w:eastAsia="仿宋_GB2312"/>
          <w:color w:val="000000"/>
          <w:sz w:val="30"/>
          <w:szCs w:val="30"/>
        </w:rPr>
        <w:t>所有</w:t>
      </w:r>
      <w:r>
        <w:rPr>
          <w:rFonts w:eastAsia="仿宋_GB2312"/>
          <w:color w:val="000000"/>
          <w:sz w:val="30"/>
          <w:szCs w:val="30"/>
        </w:rPr>
        <w:t>人姓名一致，佐证材料可附后。</w:t>
      </w:r>
    </w:p>
    <w:p>
      <w:pPr>
        <w:ind w:firstLine="560"/>
        <w:rPr>
          <w:rFonts w:eastAsia="仿宋_GB2312"/>
          <w:sz w:val="30"/>
          <w:szCs w:val="30"/>
        </w:rPr>
      </w:pPr>
      <w:r>
        <w:rPr>
          <w:rFonts w:eastAsia="仿宋_GB2312"/>
          <w:sz w:val="30"/>
          <w:szCs w:val="30"/>
        </w:rPr>
        <w:t>四、《项目申报书》空白表可从大赛官方网站下载。正文</w:t>
      </w:r>
      <w:r>
        <w:rPr>
          <w:rFonts w:hint="eastAsia" w:eastAsia="仿宋_GB2312"/>
          <w:sz w:val="30"/>
          <w:szCs w:val="30"/>
        </w:rPr>
        <w:t>不超过2500</w:t>
      </w:r>
      <w:r>
        <w:rPr>
          <w:rFonts w:eastAsia="仿宋_GB2312"/>
          <w:sz w:val="30"/>
          <w:szCs w:val="30"/>
        </w:rPr>
        <w:t>字，字体为仿宋，四号字。</w:t>
      </w:r>
    </w:p>
    <w:p>
      <w:pPr>
        <w:ind w:firstLine="560"/>
        <w:rPr>
          <w:rFonts w:eastAsia="仿宋_GB2312"/>
          <w:sz w:val="30"/>
          <w:szCs w:val="30"/>
        </w:rPr>
      </w:pPr>
      <w:r>
        <w:rPr>
          <w:rFonts w:eastAsia="仿宋_GB2312"/>
          <w:sz w:val="30"/>
          <w:szCs w:val="30"/>
        </w:rPr>
        <w:t>五、《项目申报书》须</w:t>
      </w:r>
      <w:r>
        <w:rPr>
          <w:rFonts w:eastAsia="仿宋_GB2312"/>
          <w:bCs/>
          <w:sz w:val="30"/>
          <w:szCs w:val="30"/>
        </w:rPr>
        <w:t>A4纸黑白打印简单</w:t>
      </w:r>
      <w:r>
        <w:rPr>
          <w:rFonts w:eastAsia="仿宋_GB2312"/>
          <w:sz w:val="30"/>
          <w:szCs w:val="30"/>
        </w:rPr>
        <w:t>装订，文章版面尺寸为14.5cm×22cm。</w:t>
      </w:r>
    </w:p>
    <w:p>
      <w:pPr>
        <w:ind w:firstLine="560"/>
        <w:rPr>
          <w:rFonts w:eastAsia="仿宋_GB2312"/>
          <w:sz w:val="30"/>
          <w:szCs w:val="30"/>
        </w:rPr>
      </w:pPr>
      <w:r>
        <w:rPr>
          <w:rFonts w:eastAsia="仿宋_GB2312"/>
          <w:sz w:val="30"/>
          <w:szCs w:val="30"/>
        </w:rPr>
        <w:t>六、《项目申报书》所填内容必须合法、真实、有效。</w:t>
      </w:r>
    </w:p>
    <w:p>
      <w:pPr>
        <w:ind w:firstLine="560"/>
        <w:rPr>
          <w:rFonts w:eastAsia="仿宋_GB2312"/>
          <w:sz w:val="30"/>
          <w:szCs w:val="30"/>
        </w:rPr>
      </w:pPr>
      <w:r>
        <w:rPr>
          <w:rFonts w:eastAsia="仿宋_GB2312"/>
          <w:sz w:val="30"/>
          <w:szCs w:val="30"/>
        </w:rPr>
        <w:t>七、《项目申报书》由各</w:t>
      </w:r>
      <w:r>
        <w:rPr>
          <w:rFonts w:hint="eastAsia" w:eastAsia="仿宋_GB2312"/>
          <w:sz w:val="30"/>
          <w:szCs w:val="30"/>
        </w:rPr>
        <w:t>学院</w:t>
      </w:r>
      <w:r>
        <w:rPr>
          <w:rFonts w:eastAsia="仿宋_GB2312"/>
          <w:sz w:val="30"/>
          <w:szCs w:val="30"/>
        </w:rPr>
        <w:t>统一</w:t>
      </w:r>
      <w:r>
        <w:rPr>
          <w:rFonts w:hint="eastAsia" w:eastAsia="仿宋_GB2312"/>
          <w:sz w:val="30"/>
          <w:szCs w:val="30"/>
        </w:rPr>
        <w:t>报送</w:t>
      </w:r>
      <w:r>
        <w:rPr>
          <w:rFonts w:eastAsia="仿宋_GB2312"/>
          <w:sz w:val="30"/>
          <w:szCs w:val="30"/>
        </w:rPr>
        <w:t>。</w:t>
      </w:r>
    </w:p>
    <w:p>
      <w:pPr>
        <w:ind w:firstLine="560"/>
        <w:rPr>
          <w:rFonts w:hint="eastAsia" w:eastAsia="仿宋_GB2312"/>
          <w:color w:val="000000"/>
          <w:sz w:val="30"/>
          <w:szCs w:val="30"/>
          <w:lang w:eastAsia="zh-CN"/>
        </w:rPr>
      </w:pPr>
      <w:r>
        <w:rPr>
          <w:rFonts w:hint="eastAsia" w:eastAsia="仿宋_GB2312"/>
          <w:color w:val="000000"/>
          <w:sz w:val="30"/>
          <w:szCs w:val="30"/>
          <w:lang w:eastAsia="zh-CN"/>
        </w:rPr>
        <w:t>八、</w:t>
      </w:r>
      <w:r>
        <w:rPr>
          <w:rFonts w:hint="eastAsia" w:eastAsia="仿宋_GB2312"/>
          <w:color w:val="000000"/>
          <w:sz w:val="30"/>
          <w:szCs w:val="30"/>
        </w:rPr>
        <w:t>作品</w:t>
      </w:r>
      <w:r>
        <w:rPr>
          <w:rFonts w:hint="eastAsia" w:eastAsia="仿宋_GB2312"/>
          <w:color w:val="000000"/>
          <w:sz w:val="30"/>
          <w:szCs w:val="30"/>
          <w:lang w:val="en-US" w:eastAsia="zh-CN"/>
        </w:rPr>
        <w:t>务</w:t>
      </w:r>
      <w:r>
        <w:rPr>
          <w:rFonts w:hint="eastAsia" w:eastAsia="仿宋_GB2312"/>
          <w:color w:val="000000"/>
          <w:sz w:val="30"/>
          <w:szCs w:val="30"/>
        </w:rPr>
        <w:t>必严格按照《项目申报书》格式</w:t>
      </w:r>
      <w:r>
        <w:rPr>
          <w:rFonts w:hint="eastAsia" w:eastAsia="仿宋_GB2312"/>
          <w:color w:val="000000"/>
          <w:sz w:val="30"/>
          <w:szCs w:val="30"/>
          <w:lang w:val="en-US" w:eastAsia="zh-CN"/>
        </w:rPr>
        <w:t>和要求</w:t>
      </w:r>
      <w:r>
        <w:rPr>
          <w:rFonts w:hint="eastAsia" w:eastAsia="仿宋_GB2312"/>
          <w:color w:val="000000"/>
          <w:sz w:val="30"/>
          <w:szCs w:val="30"/>
        </w:rPr>
        <w:t>报送，格式不规范</w:t>
      </w:r>
      <w:r>
        <w:rPr>
          <w:rFonts w:hint="eastAsia" w:eastAsia="仿宋_GB2312"/>
          <w:color w:val="000000"/>
          <w:sz w:val="30"/>
          <w:szCs w:val="30"/>
          <w:lang w:eastAsia="zh-CN"/>
        </w:rPr>
        <w:t>、</w:t>
      </w:r>
      <w:r>
        <w:rPr>
          <w:rFonts w:hint="eastAsia" w:eastAsia="仿宋_GB2312"/>
          <w:color w:val="000000"/>
          <w:sz w:val="30"/>
          <w:szCs w:val="30"/>
          <w:lang w:val="en-US" w:eastAsia="zh-CN"/>
        </w:rPr>
        <w:t>超出规定字数等</w:t>
      </w:r>
      <w:r>
        <w:rPr>
          <w:rFonts w:hint="eastAsia" w:eastAsia="仿宋_GB2312"/>
          <w:color w:val="000000"/>
          <w:sz w:val="30"/>
          <w:szCs w:val="30"/>
        </w:rPr>
        <w:t>将影响得分。</w:t>
      </w:r>
    </w:p>
    <w:p>
      <w:pPr>
        <w:rPr>
          <w:rFonts w:eastAsia="黑体"/>
          <w:sz w:val="36"/>
        </w:rPr>
      </w:pPr>
      <w:r>
        <w:rPr>
          <w:rFonts w:eastAsia="黑体"/>
          <w:sz w:val="36"/>
        </w:rPr>
        <w:br w:type="page"/>
      </w:r>
      <w:r>
        <w:rPr>
          <w:rFonts w:eastAsia="黑体"/>
          <w:sz w:val="36"/>
        </w:rPr>
        <w:t>一、项目基本信息</w:t>
      </w:r>
    </w:p>
    <w:tbl>
      <w:tblPr>
        <w:tblStyle w:val="5"/>
        <w:tblpPr w:leftFromText="180" w:rightFromText="180" w:vertAnchor="text" w:horzAnchor="margin" w:tblpXSpec="center" w:tblpY="187"/>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184"/>
        <w:gridCol w:w="702"/>
        <w:gridCol w:w="1011"/>
        <w:gridCol w:w="24"/>
        <w:gridCol w:w="1643"/>
        <w:gridCol w:w="1219"/>
        <w:gridCol w:w="70"/>
        <w:gridCol w:w="1210"/>
        <w:gridCol w:w="24"/>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6" w:hRule="atLeast"/>
        </w:trPr>
        <w:tc>
          <w:tcPr>
            <w:tcW w:w="572" w:type="dxa"/>
            <w:vMerge w:val="restart"/>
            <w:vAlign w:val="center"/>
          </w:tcPr>
          <w:p>
            <w:pPr>
              <w:spacing w:line="440" w:lineRule="exact"/>
              <w:jc w:val="center"/>
              <w:rPr>
                <w:sz w:val="28"/>
                <w:szCs w:val="28"/>
              </w:rPr>
            </w:pPr>
            <w:r>
              <w:rPr>
                <w:rFonts w:eastAsia="仿宋_GB2312"/>
                <w:sz w:val="28"/>
                <w:szCs w:val="28"/>
              </w:rPr>
              <w:t>负责人情况</w:t>
            </w:r>
          </w:p>
        </w:tc>
        <w:tc>
          <w:tcPr>
            <w:tcW w:w="1184"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713" w:type="dxa"/>
            <w:gridSpan w:val="2"/>
            <w:vAlign w:val="center"/>
          </w:tcPr>
          <w:p>
            <w:pPr>
              <w:spacing w:line="440" w:lineRule="exact"/>
              <w:jc w:val="center"/>
              <w:rPr>
                <w:rFonts w:hint="eastAsia" w:ascii="仿宋_GB2312" w:hAnsi="仿宋_GB2312" w:eastAsia="仿宋_GB2312" w:cs="仿宋_GB2312"/>
                <w:sz w:val="28"/>
                <w:szCs w:val="28"/>
              </w:rPr>
            </w:pPr>
          </w:p>
        </w:tc>
        <w:tc>
          <w:tcPr>
            <w:tcW w:w="1667"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219" w:type="dxa"/>
            <w:vAlign w:val="center"/>
          </w:tcPr>
          <w:p>
            <w:pPr>
              <w:spacing w:line="440" w:lineRule="exact"/>
              <w:jc w:val="center"/>
              <w:rPr>
                <w:rFonts w:hint="eastAsia" w:ascii="仿宋_GB2312" w:hAnsi="仿宋_GB2312" w:eastAsia="仿宋_GB2312" w:cs="仿宋_GB2312"/>
                <w:sz w:val="28"/>
                <w:szCs w:val="28"/>
              </w:rPr>
            </w:pPr>
          </w:p>
        </w:tc>
        <w:tc>
          <w:tcPr>
            <w:tcW w:w="1280"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2004" w:type="dxa"/>
            <w:gridSpan w:val="2"/>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4" w:hRule="atLeast"/>
        </w:trPr>
        <w:tc>
          <w:tcPr>
            <w:tcW w:w="572" w:type="dxa"/>
            <w:vMerge w:val="continue"/>
            <w:vAlign w:val="top"/>
          </w:tcPr>
          <w:p>
            <w:pPr>
              <w:spacing w:line="440" w:lineRule="exact"/>
              <w:rPr>
                <w:sz w:val="28"/>
                <w:szCs w:val="28"/>
              </w:rPr>
            </w:pPr>
          </w:p>
        </w:tc>
        <w:tc>
          <w:tcPr>
            <w:tcW w:w="1184" w:type="dxa"/>
            <w:vAlign w:val="center"/>
          </w:tcPr>
          <w:p>
            <w:pPr>
              <w:spacing w:line="44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学院</w:t>
            </w:r>
          </w:p>
        </w:tc>
        <w:tc>
          <w:tcPr>
            <w:tcW w:w="1713" w:type="dxa"/>
            <w:gridSpan w:val="2"/>
            <w:vAlign w:val="center"/>
          </w:tcPr>
          <w:p>
            <w:pPr>
              <w:spacing w:line="440" w:lineRule="exact"/>
              <w:jc w:val="center"/>
              <w:rPr>
                <w:rFonts w:hint="eastAsia" w:ascii="仿宋_GB2312" w:hAnsi="仿宋_GB2312" w:eastAsia="仿宋_GB2312" w:cs="仿宋_GB2312"/>
                <w:color w:val="000000"/>
                <w:sz w:val="28"/>
                <w:szCs w:val="28"/>
              </w:rPr>
            </w:pPr>
          </w:p>
        </w:tc>
        <w:tc>
          <w:tcPr>
            <w:tcW w:w="1667" w:type="dxa"/>
            <w:gridSpan w:val="2"/>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w:t>
            </w:r>
          </w:p>
        </w:tc>
        <w:tc>
          <w:tcPr>
            <w:tcW w:w="4503" w:type="dxa"/>
            <w:gridSpan w:val="5"/>
            <w:vAlign w:val="center"/>
          </w:tcPr>
          <w:p>
            <w:pPr>
              <w:spacing w:line="44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atLeast"/>
        </w:trPr>
        <w:tc>
          <w:tcPr>
            <w:tcW w:w="572" w:type="dxa"/>
            <w:vMerge w:val="continue"/>
            <w:vAlign w:val="top"/>
          </w:tcPr>
          <w:p>
            <w:pPr>
              <w:spacing w:line="440" w:lineRule="exact"/>
              <w:rPr>
                <w:sz w:val="28"/>
                <w:szCs w:val="28"/>
              </w:rPr>
            </w:pPr>
          </w:p>
        </w:tc>
        <w:tc>
          <w:tcPr>
            <w:tcW w:w="1184" w:type="dxa"/>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班级</w:t>
            </w:r>
          </w:p>
        </w:tc>
        <w:tc>
          <w:tcPr>
            <w:tcW w:w="1713" w:type="dxa"/>
            <w:gridSpan w:val="2"/>
            <w:vAlign w:val="center"/>
          </w:tcPr>
          <w:p>
            <w:pPr>
              <w:spacing w:line="440" w:lineRule="exact"/>
              <w:jc w:val="center"/>
              <w:rPr>
                <w:rFonts w:hint="eastAsia" w:ascii="仿宋_GB2312" w:hAnsi="仿宋_GB2312" w:eastAsia="仿宋_GB2312" w:cs="仿宋_GB2312"/>
                <w:color w:val="000000"/>
                <w:sz w:val="28"/>
                <w:szCs w:val="28"/>
              </w:rPr>
            </w:pPr>
          </w:p>
        </w:tc>
        <w:tc>
          <w:tcPr>
            <w:tcW w:w="1667" w:type="dxa"/>
            <w:gridSpan w:val="2"/>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学制</w:t>
            </w:r>
          </w:p>
        </w:tc>
        <w:tc>
          <w:tcPr>
            <w:tcW w:w="1219" w:type="dxa"/>
            <w:vAlign w:val="center"/>
          </w:tcPr>
          <w:p>
            <w:pPr>
              <w:spacing w:line="440" w:lineRule="exact"/>
              <w:jc w:val="center"/>
              <w:rPr>
                <w:rFonts w:hint="eastAsia" w:ascii="仿宋_GB2312" w:hAnsi="仿宋_GB2312" w:eastAsia="仿宋_GB2312" w:cs="仿宋_GB2312"/>
                <w:color w:val="000000"/>
                <w:sz w:val="28"/>
                <w:szCs w:val="28"/>
              </w:rPr>
            </w:pPr>
          </w:p>
        </w:tc>
        <w:tc>
          <w:tcPr>
            <w:tcW w:w="1280" w:type="dxa"/>
            <w:gridSpan w:val="2"/>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入学时间</w:t>
            </w:r>
          </w:p>
        </w:tc>
        <w:tc>
          <w:tcPr>
            <w:tcW w:w="2004" w:type="dxa"/>
            <w:gridSpan w:val="2"/>
            <w:vAlign w:val="center"/>
          </w:tcPr>
          <w:p>
            <w:pPr>
              <w:spacing w:line="44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5" w:hRule="atLeast"/>
        </w:trPr>
        <w:tc>
          <w:tcPr>
            <w:tcW w:w="572" w:type="dxa"/>
            <w:vMerge w:val="continue"/>
            <w:vAlign w:val="top"/>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w:t>
            </w:r>
          </w:p>
        </w:tc>
        <w:tc>
          <w:tcPr>
            <w:tcW w:w="7181" w:type="dxa"/>
            <w:gridSpan w:val="8"/>
            <w:vAlign w:val="center"/>
          </w:tcPr>
          <w:p>
            <w:pPr>
              <w:spacing w:line="44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5" w:hRule="atLeast"/>
        </w:trPr>
        <w:tc>
          <w:tcPr>
            <w:tcW w:w="572" w:type="dxa"/>
            <w:vMerge w:val="continue"/>
            <w:vAlign w:val="top"/>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项目是否已工商注册</w:t>
            </w:r>
          </w:p>
        </w:tc>
        <w:tc>
          <w:tcPr>
            <w:tcW w:w="2678" w:type="dxa"/>
            <w:gridSpan w:val="3"/>
            <w:tcBorders>
              <w:right w:val="single" w:color="auto" w:sz="4" w:space="0"/>
            </w:tcBorders>
            <w:vAlign w:val="center"/>
          </w:tcPr>
          <w:p>
            <w:pPr>
              <w:spacing w:line="440" w:lineRule="exact"/>
              <w:jc w:val="center"/>
              <w:rPr>
                <w:rFonts w:hint="eastAsia" w:ascii="仿宋_GB2312" w:hAnsi="仿宋_GB2312" w:eastAsia="仿宋_GB2312" w:cs="仿宋_GB2312"/>
                <w:color w:val="000000"/>
                <w:sz w:val="28"/>
                <w:szCs w:val="28"/>
              </w:rPr>
            </w:pPr>
          </w:p>
        </w:tc>
        <w:tc>
          <w:tcPr>
            <w:tcW w:w="2523" w:type="dxa"/>
            <w:gridSpan w:val="4"/>
            <w:tcBorders>
              <w:left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项目是否是创业园入驻孵化项目</w:t>
            </w:r>
          </w:p>
        </w:tc>
        <w:tc>
          <w:tcPr>
            <w:tcW w:w="1980" w:type="dxa"/>
            <w:tcBorders>
              <w:left w:val="single" w:color="auto" w:sz="4" w:space="0"/>
            </w:tcBorders>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0" w:hRule="atLeast"/>
        </w:trPr>
        <w:tc>
          <w:tcPr>
            <w:tcW w:w="572" w:type="dxa"/>
            <w:vMerge w:val="continue"/>
            <w:vAlign w:val="top"/>
          </w:tcPr>
          <w:p>
            <w:pPr>
              <w:spacing w:line="440" w:lineRule="exact"/>
              <w:rPr>
                <w:sz w:val="28"/>
                <w:szCs w:val="28"/>
              </w:rPr>
            </w:pPr>
          </w:p>
        </w:tc>
        <w:tc>
          <w:tcPr>
            <w:tcW w:w="1886" w:type="dxa"/>
            <w:gridSpan w:val="2"/>
            <w:vMerge w:val="restart"/>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3967" w:type="dxa"/>
            <w:gridSpan w:val="5"/>
            <w:vMerge w:val="restart"/>
            <w:vAlign w:val="center"/>
          </w:tcPr>
          <w:p>
            <w:pPr>
              <w:spacing w:line="440" w:lineRule="exact"/>
              <w:jc w:val="center"/>
              <w:rPr>
                <w:rFonts w:hint="eastAsia" w:ascii="仿宋_GB2312" w:hAnsi="仿宋_GB2312" w:eastAsia="仿宋_GB2312" w:cs="仿宋_GB2312"/>
                <w:sz w:val="28"/>
                <w:szCs w:val="28"/>
              </w:rPr>
            </w:pPr>
          </w:p>
        </w:tc>
        <w:tc>
          <w:tcPr>
            <w:tcW w:w="1234"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980" w:type="dxa"/>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1" w:hRule="atLeast"/>
        </w:trPr>
        <w:tc>
          <w:tcPr>
            <w:tcW w:w="572" w:type="dxa"/>
            <w:vMerge w:val="continue"/>
            <w:vAlign w:val="top"/>
          </w:tcPr>
          <w:p>
            <w:pPr>
              <w:spacing w:line="440" w:lineRule="exact"/>
              <w:rPr>
                <w:sz w:val="28"/>
                <w:szCs w:val="28"/>
              </w:rPr>
            </w:pPr>
          </w:p>
        </w:tc>
        <w:tc>
          <w:tcPr>
            <w:tcW w:w="1886" w:type="dxa"/>
            <w:gridSpan w:val="2"/>
            <w:vMerge w:val="continue"/>
            <w:vAlign w:val="top"/>
          </w:tcPr>
          <w:p>
            <w:pPr>
              <w:spacing w:line="440" w:lineRule="exact"/>
              <w:rPr>
                <w:rFonts w:hint="eastAsia" w:ascii="仿宋_GB2312" w:hAnsi="仿宋_GB2312" w:eastAsia="仿宋_GB2312" w:cs="仿宋_GB2312"/>
                <w:sz w:val="28"/>
                <w:szCs w:val="28"/>
              </w:rPr>
            </w:pPr>
          </w:p>
        </w:tc>
        <w:tc>
          <w:tcPr>
            <w:tcW w:w="3967" w:type="dxa"/>
            <w:gridSpan w:val="5"/>
            <w:vMerge w:val="continue"/>
            <w:vAlign w:val="center"/>
          </w:tcPr>
          <w:p>
            <w:pPr>
              <w:spacing w:line="440" w:lineRule="exact"/>
              <w:jc w:val="center"/>
              <w:rPr>
                <w:rFonts w:hint="eastAsia" w:ascii="仿宋_GB2312" w:hAnsi="仿宋_GB2312" w:eastAsia="仿宋_GB2312" w:cs="仿宋_GB2312"/>
                <w:sz w:val="28"/>
                <w:szCs w:val="28"/>
              </w:rPr>
            </w:pPr>
          </w:p>
        </w:tc>
        <w:tc>
          <w:tcPr>
            <w:tcW w:w="1234"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980" w:type="dxa"/>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7" w:hRule="atLeast"/>
        </w:trPr>
        <w:tc>
          <w:tcPr>
            <w:tcW w:w="572" w:type="dxa"/>
            <w:vMerge w:val="restart"/>
            <w:vAlign w:val="center"/>
          </w:tcPr>
          <w:p>
            <w:pPr>
              <w:spacing w:line="440" w:lineRule="exact"/>
              <w:jc w:val="center"/>
              <w:rPr>
                <w:sz w:val="28"/>
                <w:szCs w:val="28"/>
              </w:rPr>
            </w:pPr>
            <w:r>
              <w:rPr>
                <w:rFonts w:hint="eastAsia" w:eastAsia="仿宋_GB2312"/>
                <w:sz w:val="28"/>
                <w:szCs w:val="28"/>
              </w:rPr>
              <w:t>其他</w:t>
            </w:r>
            <w:r>
              <w:rPr>
                <w:rFonts w:eastAsia="仿宋_GB2312"/>
                <w:sz w:val="28"/>
                <w:szCs w:val="28"/>
              </w:rPr>
              <w:t>成员情况</w:t>
            </w:r>
          </w:p>
        </w:tc>
        <w:tc>
          <w:tcPr>
            <w:tcW w:w="1886"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35"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2932" w:type="dxa"/>
            <w:gridSpan w:val="3"/>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3214" w:type="dxa"/>
            <w:gridSpan w:val="3"/>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5" w:hRule="atLeast"/>
        </w:trPr>
        <w:tc>
          <w:tcPr>
            <w:tcW w:w="572" w:type="dxa"/>
            <w:vMerge w:val="continue"/>
            <w:vAlign w:val="top"/>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sz w:val="28"/>
                <w:szCs w:val="28"/>
              </w:rPr>
            </w:pPr>
          </w:p>
        </w:tc>
        <w:tc>
          <w:tcPr>
            <w:tcW w:w="1035" w:type="dxa"/>
            <w:gridSpan w:val="2"/>
            <w:vAlign w:val="center"/>
          </w:tcPr>
          <w:p>
            <w:pPr>
              <w:spacing w:line="440" w:lineRule="exact"/>
              <w:jc w:val="center"/>
              <w:rPr>
                <w:rFonts w:hint="eastAsia" w:ascii="仿宋_GB2312" w:hAnsi="仿宋_GB2312" w:eastAsia="仿宋_GB2312" w:cs="仿宋_GB2312"/>
                <w:sz w:val="28"/>
                <w:szCs w:val="28"/>
              </w:rPr>
            </w:pPr>
          </w:p>
        </w:tc>
        <w:tc>
          <w:tcPr>
            <w:tcW w:w="2932" w:type="dxa"/>
            <w:gridSpan w:val="3"/>
            <w:vAlign w:val="center"/>
          </w:tcPr>
          <w:p>
            <w:pPr>
              <w:spacing w:line="440" w:lineRule="exact"/>
              <w:jc w:val="center"/>
              <w:rPr>
                <w:rFonts w:hint="eastAsia" w:ascii="仿宋_GB2312" w:hAnsi="仿宋_GB2312" w:eastAsia="仿宋_GB2312" w:cs="仿宋_GB2312"/>
                <w:sz w:val="28"/>
                <w:szCs w:val="28"/>
              </w:rPr>
            </w:pPr>
          </w:p>
        </w:tc>
        <w:tc>
          <w:tcPr>
            <w:tcW w:w="3214" w:type="dxa"/>
            <w:gridSpan w:val="3"/>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5" w:hRule="atLeast"/>
        </w:trPr>
        <w:tc>
          <w:tcPr>
            <w:tcW w:w="572" w:type="dxa"/>
            <w:vMerge w:val="continue"/>
            <w:vAlign w:val="top"/>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sz w:val="28"/>
                <w:szCs w:val="28"/>
              </w:rPr>
            </w:pPr>
          </w:p>
        </w:tc>
        <w:tc>
          <w:tcPr>
            <w:tcW w:w="1035" w:type="dxa"/>
            <w:gridSpan w:val="2"/>
            <w:vAlign w:val="center"/>
          </w:tcPr>
          <w:p>
            <w:pPr>
              <w:spacing w:line="440" w:lineRule="exact"/>
              <w:jc w:val="center"/>
              <w:rPr>
                <w:rFonts w:hint="eastAsia" w:ascii="仿宋_GB2312" w:hAnsi="仿宋_GB2312" w:eastAsia="仿宋_GB2312" w:cs="仿宋_GB2312"/>
                <w:sz w:val="28"/>
                <w:szCs w:val="28"/>
              </w:rPr>
            </w:pPr>
          </w:p>
        </w:tc>
        <w:tc>
          <w:tcPr>
            <w:tcW w:w="2932" w:type="dxa"/>
            <w:gridSpan w:val="3"/>
            <w:vAlign w:val="center"/>
          </w:tcPr>
          <w:p>
            <w:pPr>
              <w:jc w:val="center"/>
              <w:rPr>
                <w:rFonts w:hint="eastAsia" w:ascii="仿宋_GB2312" w:hAnsi="仿宋_GB2312" w:eastAsia="仿宋_GB2312" w:cs="仿宋_GB2312"/>
                <w:sz w:val="28"/>
                <w:szCs w:val="28"/>
              </w:rPr>
            </w:pPr>
          </w:p>
        </w:tc>
        <w:tc>
          <w:tcPr>
            <w:tcW w:w="3214" w:type="dxa"/>
            <w:gridSpan w:val="3"/>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5" w:hRule="atLeast"/>
        </w:trPr>
        <w:tc>
          <w:tcPr>
            <w:tcW w:w="572" w:type="dxa"/>
            <w:vMerge w:val="continue"/>
            <w:vAlign w:val="top"/>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sz w:val="28"/>
                <w:szCs w:val="28"/>
              </w:rPr>
            </w:pPr>
          </w:p>
        </w:tc>
        <w:tc>
          <w:tcPr>
            <w:tcW w:w="1035" w:type="dxa"/>
            <w:gridSpan w:val="2"/>
            <w:vAlign w:val="center"/>
          </w:tcPr>
          <w:p>
            <w:pPr>
              <w:spacing w:line="440" w:lineRule="exact"/>
              <w:jc w:val="center"/>
              <w:rPr>
                <w:rFonts w:hint="eastAsia" w:ascii="仿宋_GB2312" w:hAnsi="仿宋_GB2312" w:eastAsia="仿宋_GB2312" w:cs="仿宋_GB2312"/>
                <w:sz w:val="28"/>
                <w:szCs w:val="28"/>
              </w:rPr>
            </w:pPr>
          </w:p>
        </w:tc>
        <w:tc>
          <w:tcPr>
            <w:tcW w:w="2932" w:type="dxa"/>
            <w:gridSpan w:val="3"/>
            <w:vAlign w:val="center"/>
          </w:tcPr>
          <w:p>
            <w:pPr>
              <w:jc w:val="center"/>
              <w:rPr>
                <w:rFonts w:hint="eastAsia" w:ascii="仿宋_GB2312" w:hAnsi="仿宋_GB2312" w:eastAsia="仿宋_GB2312" w:cs="仿宋_GB2312"/>
                <w:sz w:val="28"/>
                <w:szCs w:val="28"/>
              </w:rPr>
            </w:pPr>
          </w:p>
        </w:tc>
        <w:tc>
          <w:tcPr>
            <w:tcW w:w="3214" w:type="dxa"/>
            <w:gridSpan w:val="3"/>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9" w:hRule="atLeast"/>
        </w:trPr>
        <w:tc>
          <w:tcPr>
            <w:tcW w:w="572" w:type="dxa"/>
            <w:vMerge w:val="continue"/>
            <w:vAlign w:val="top"/>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sz w:val="28"/>
                <w:szCs w:val="28"/>
              </w:rPr>
            </w:pPr>
          </w:p>
        </w:tc>
        <w:tc>
          <w:tcPr>
            <w:tcW w:w="1035" w:type="dxa"/>
            <w:gridSpan w:val="2"/>
            <w:vAlign w:val="center"/>
          </w:tcPr>
          <w:p>
            <w:pPr>
              <w:spacing w:line="440" w:lineRule="exact"/>
              <w:jc w:val="center"/>
              <w:rPr>
                <w:rFonts w:hint="eastAsia" w:ascii="仿宋_GB2312" w:hAnsi="仿宋_GB2312" w:eastAsia="仿宋_GB2312" w:cs="仿宋_GB2312"/>
                <w:sz w:val="28"/>
                <w:szCs w:val="28"/>
              </w:rPr>
            </w:pPr>
          </w:p>
        </w:tc>
        <w:tc>
          <w:tcPr>
            <w:tcW w:w="2932" w:type="dxa"/>
            <w:gridSpan w:val="3"/>
            <w:vAlign w:val="center"/>
          </w:tcPr>
          <w:p>
            <w:pPr>
              <w:jc w:val="center"/>
              <w:rPr>
                <w:rFonts w:hint="eastAsia" w:ascii="仿宋_GB2312" w:hAnsi="仿宋_GB2312" w:eastAsia="仿宋_GB2312" w:cs="仿宋_GB2312"/>
                <w:sz w:val="28"/>
                <w:szCs w:val="28"/>
              </w:rPr>
            </w:pPr>
          </w:p>
        </w:tc>
        <w:tc>
          <w:tcPr>
            <w:tcW w:w="3214" w:type="dxa"/>
            <w:gridSpan w:val="3"/>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11" w:hRule="atLeast"/>
        </w:trPr>
        <w:tc>
          <w:tcPr>
            <w:tcW w:w="2458" w:type="dxa"/>
            <w:gridSpan w:val="3"/>
            <w:tcBorders>
              <w:top w:val="single" w:color="auto" w:sz="4" w:space="0"/>
            </w:tcBorders>
            <w:vAlign w:val="top"/>
          </w:tcPr>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p>
          <w:p>
            <w:pPr>
              <w:spacing w:line="440" w:lineRule="exact"/>
              <w:jc w:val="center"/>
              <w:rPr>
                <w:rFonts w:eastAsia="仿宋_GB2312"/>
                <w:sz w:val="28"/>
                <w:szCs w:val="28"/>
              </w:rPr>
            </w:pPr>
            <w:r>
              <w:rPr>
                <w:rFonts w:eastAsia="仿宋_GB2312"/>
                <w:sz w:val="28"/>
                <w:szCs w:val="28"/>
              </w:rPr>
              <w:t>学校学籍管理部门意见</w:t>
            </w:r>
          </w:p>
        </w:tc>
        <w:tc>
          <w:tcPr>
            <w:tcW w:w="7181" w:type="dxa"/>
            <w:gridSpan w:val="8"/>
            <w:vAlign w:val="top"/>
          </w:tcPr>
          <w:p>
            <w:pPr>
              <w:spacing w:line="440" w:lineRule="exact"/>
              <w:rPr>
                <w:rFonts w:eastAsia="仿宋_GB2312"/>
                <w:sz w:val="28"/>
                <w:szCs w:val="28"/>
              </w:rPr>
            </w:pPr>
          </w:p>
          <w:p>
            <w:pPr>
              <w:spacing w:line="360" w:lineRule="exact"/>
              <w:ind w:firstLine="560" w:firstLineChars="200"/>
              <w:rPr>
                <w:rFonts w:hint="eastAsia" w:eastAsia="仿宋_GB2312"/>
                <w:sz w:val="28"/>
                <w:szCs w:val="28"/>
              </w:rPr>
            </w:pPr>
          </w:p>
          <w:p>
            <w:pPr>
              <w:spacing w:line="360" w:lineRule="exact"/>
              <w:ind w:firstLine="560" w:firstLineChars="200"/>
              <w:rPr>
                <w:rFonts w:hint="eastAsia" w:eastAsia="仿宋_GB2312"/>
                <w:sz w:val="28"/>
                <w:szCs w:val="28"/>
              </w:rPr>
            </w:pPr>
          </w:p>
          <w:p>
            <w:pPr>
              <w:spacing w:line="360" w:lineRule="exact"/>
              <w:ind w:firstLine="560" w:firstLineChars="200"/>
              <w:rPr>
                <w:rFonts w:hint="eastAsia" w:eastAsia="仿宋_GB2312"/>
                <w:sz w:val="28"/>
                <w:szCs w:val="28"/>
              </w:rPr>
            </w:pPr>
          </w:p>
          <w:p>
            <w:pPr>
              <w:spacing w:line="360" w:lineRule="auto"/>
              <w:ind w:firstLine="560" w:firstLineChars="200"/>
              <w:rPr>
                <w:rFonts w:eastAsia="仿宋_GB2312"/>
                <w:sz w:val="28"/>
                <w:szCs w:val="28"/>
              </w:rPr>
            </w:pPr>
            <w:r>
              <w:rPr>
                <w:rFonts w:eastAsia="仿宋_GB2312"/>
                <w:sz w:val="28"/>
                <w:szCs w:val="28"/>
              </w:rPr>
              <w:t>截至20</w:t>
            </w:r>
            <w:r>
              <w:rPr>
                <w:rFonts w:hint="eastAsia" w:eastAsia="仿宋_GB2312"/>
                <w:sz w:val="28"/>
                <w:szCs w:val="28"/>
                <w:lang w:val="en-US" w:eastAsia="zh-CN"/>
              </w:rPr>
              <w:t>22</w:t>
            </w:r>
            <w:r>
              <w:rPr>
                <w:rFonts w:eastAsia="仿宋_GB2312"/>
                <w:sz w:val="28"/>
                <w:szCs w:val="28"/>
              </w:rPr>
              <w:t xml:space="preserve">年6月30日，项目负责人是否为正式注册的全日制在校学生。□是  □否 </w:t>
            </w:r>
          </w:p>
          <w:p>
            <w:pPr>
              <w:spacing w:line="360" w:lineRule="exact"/>
              <w:rPr>
                <w:rFonts w:hint="eastAsia" w:eastAsia="仿宋_GB2312"/>
                <w:sz w:val="28"/>
                <w:szCs w:val="28"/>
              </w:rPr>
            </w:pPr>
            <w:r>
              <w:rPr>
                <w:rFonts w:eastAsia="仿宋_GB2312"/>
                <w:sz w:val="28"/>
                <w:szCs w:val="28"/>
              </w:rPr>
              <w:t xml:space="preserve">                     </w:t>
            </w:r>
          </w:p>
          <w:p>
            <w:pPr>
              <w:spacing w:line="360" w:lineRule="exact"/>
              <w:rPr>
                <w:rFonts w:eastAsia="仿宋_GB2312"/>
                <w:sz w:val="28"/>
                <w:szCs w:val="28"/>
              </w:rPr>
            </w:pPr>
          </w:p>
          <w:p>
            <w:pPr>
              <w:spacing w:line="320" w:lineRule="exact"/>
              <w:ind w:firstLine="4592" w:firstLineChars="1640"/>
              <w:rPr>
                <w:rFonts w:eastAsia="仿宋_GB2312"/>
                <w:sz w:val="28"/>
                <w:szCs w:val="28"/>
              </w:rPr>
            </w:pPr>
            <w:r>
              <w:rPr>
                <w:rFonts w:eastAsia="仿宋_GB2312"/>
                <w:sz w:val="28"/>
                <w:szCs w:val="28"/>
              </w:rPr>
              <w:t>（盖章）</w:t>
            </w:r>
          </w:p>
          <w:p>
            <w:pPr>
              <w:spacing w:line="440" w:lineRule="exact"/>
              <w:rPr>
                <w:sz w:val="28"/>
                <w:szCs w:val="28"/>
              </w:rPr>
            </w:pPr>
            <w:r>
              <w:rPr>
                <w:rFonts w:eastAsia="仿宋_GB2312"/>
                <w:sz w:val="28"/>
                <w:szCs w:val="28"/>
              </w:rPr>
              <w:t xml:space="preserve">                               年  月  日</w:t>
            </w:r>
          </w:p>
        </w:tc>
      </w:tr>
    </w:tbl>
    <w:p>
      <w:pPr>
        <w:spacing w:line="460" w:lineRule="exact"/>
        <w:outlineLvl w:val="0"/>
        <w:rPr>
          <w:rFonts w:eastAsia="黑体"/>
          <w:sz w:val="36"/>
        </w:rPr>
      </w:pPr>
      <w:r>
        <w:rPr>
          <w:rFonts w:eastAsia="黑体"/>
          <w:sz w:val="36"/>
        </w:rPr>
        <w:br w:type="page"/>
      </w:r>
      <w:r>
        <w:rPr>
          <w:rFonts w:eastAsia="黑体"/>
          <w:sz w:val="36"/>
        </w:rPr>
        <w:t>二、项目</w:t>
      </w:r>
      <w:r>
        <w:rPr>
          <w:rFonts w:hint="eastAsia" w:eastAsia="黑体"/>
          <w:sz w:val="36"/>
        </w:rPr>
        <w:t>来源</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jc w:val="center"/>
        </w:trPr>
        <w:tc>
          <w:tcPr>
            <w:tcW w:w="9639" w:type="dxa"/>
            <w:vAlign w:val="top"/>
          </w:tcPr>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（简要描述项目创意来源，300字左右）</w:t>
            </w: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spacing w:before="120" w:after="120"/>
              <w:ind w:right="-393" w:rightChars="-187"/>
              <w:rPr>
                <w:b/>
                <w:bCs/>
                <w:sz w:val="24"/>
              </w:rPr>
            </w:pPr>
          </w:p>
        </w:tc>
      </w:tr>
    </w:tbl>
    <w:p>
      <w:pPr>
        <w:spacing w:line="460" w:lineRule="exact"/>
        <w:outlineLvl w:val="0"/>
        <w:rPr>
          <w:rFonts w:eastAsia="黑体"/>
          <w:sz w:val="36"/>
        </w:rPr>
      </w:pPr>
      <w:r>
        <w:rPr>
          <w:rFonts w:eastAsia="黑体"/>
          <w:sz w:val="36"/>
        </w:rPr>
        <w:t>三、</w:t>
      </w:r>
      <w:r>
        <w:rPr>
          <w:rFonts w:hint="eastAsia" w:eastAsia="黑体"/>
          <w:sz w:val="36"/>
        </w:rPr>
        <w:t>应用领域认知</w:t>
      </w:r>
    </w:p>
    <w:tbl>
      <w:tblPr>
        <w:tblStyle w:val="5"/>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3" w:hRule="atLeast"/>
          <w:jc w:val="center"/>
        </w:trPr>
        <w:tc>
          <w:tcPr>
            <w:tcW w:w="9669" w:type="dxa"/>
            <w:vAlign w:val="top"/>
          </w:tcPr>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（重点描述项目应用领域或相关行业</w:t>
            </w:r>
            <w:r>
              <w:rPr>
                <w:rFonts w:eastAsia="仿宋_GB2312"/>
                <w:sz w:val="28"/>
                <w:szCs w:val="28"/>
              </w:rPr>
              <w:t>现状、</w:t>
            </w:r>
            <w:r>
              <w:rPr>
                <w:rFonts w:hint="eastAsia" w:eastAsia="仿宋_GB2312"/>
                <w:sz w:val="28"/>
                <w:szCs w:val="28"/>
              </w:rPr>
              <w:t>竞争对手与</w:t>
            </w:r>
            <w:r>
              <w:rPr>
                <w:rFonts w:eastAsia="仿宋_GB2312"/>
                <w:sz w:val="28"/>
                <w:szCs w:val="28"/>
              </w:rPr>
              <w:t>发展趋势</w:t>
            </w:r>
            <w:r>
              <w:rPr>
                <w:rFonts w:hint="eastAsia" w:ascii="Times New Roman" w:hAnsi="Times New Roman" w:eastAsia="仿宋_GB2312" w:cs="Times New Roman"/>
                <w:sz w:val="28"/>
                <w:szCs w:val="28"/>
              </w:rPr>
              <w:t>等，600字左右）</w:t>
            </w: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32"/>
                <w:szCs w:val="32"/>
              </w:rPr>
            </w:pPr>
          </w:p>
        </w:tc>
      </w:tr>
    </w:tbl>
    <w:p>
      <w:pPr>
        <w:spacing w:line="460" w:lineRule="exact"/>
        <w:outlineLvl w:val="0"/>
        <w:rPr>
          <w:rFonts w:eastAsia="黑体"/>
          <w:sz w:val="36"/>
        </w:rPr>
      </w:pPr>
      <w:r>
        <w:rPr>
          <w:rFonts w:eastAsia="黑体"/>
          <w:sz w:val="36"/>
        </w:rPr>
        <w:t>四、</w:t>
      </w:r>
      <w:r>
        <w:rPr>
          <w:rFonts w:hint="eastAsia" w:eastAsia="黑体"/>
          <w:sz w:val="36"/>
        </w:rPr>
        <w:t>项目创新创意点</w:t>
      </w:r>
    </w:p>
    <w:tbl>
      <w:tblPr>
        <w:tblStyle w:val="5"/>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36" w:hRule="atLeast"/>
          <w:jc w:val="center"/>
        </w:trPr>
        <w:tc>
          <w:tcPr>
            <w:tcW w:w="9704" w:type="dxa"/>
            <w:vAlign w:val="top"/>
          </w:tcPr>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（介绍项目概况，分析项目设计理念、思路和方法，创新创意亮点、特色、可行性</w:t>
            </w:r>
            <w:r>
              <w:rPr>
                <w:rFonts w:hint="eastAsia" w:eastAsia="仿宋_GB2312"/>
                <w:sz w:val="28"/>
                <w:szCs w:val="28"/>
              </w:rPr>
              <w:t>和前景</w:t>
            </w:r>
            <w:r>
              <w:rPr>
                <w:rFonts w:hint="eastAsia" w:ascii="Times New Roman" w:hAnsi="Times New Roman" w:eastAsia="仿宋_GB2312" w:cs="Times New Roman"/>
                <w:sz w:val="28"/>
                <w:szCs w:val="28"/>
              </w:rPr>
              <w:t>等，1000字左右）</w:t>
            </w: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spacing w:before="156" w:beforeLines="50" w:line="240" w:lineRule="atLeast"/>
            </w:pPr>
          </w:p>
        </w:tc>
      </w:tr>
    </w:tbl>
    <w:p>
      <w:pPr>
        <w:spacing w:line="460" w:lineRule="exact"/>
        <w:outlineLvl w:val="0"/>
        <w:rPr>
          <w:rFonts w:eastAsia="黑体"/>
          <w:sz w:val="36"/>
        </w:rPr>
      </w:pPr>
      <w:r>
        <w:rPr>
          <w:rFonts w:eastAsia="黑体"/>
          <w:sz w:val="36"/>
        </w:rPr>
        <w:t>五、</w:t>
      </w:r>
      <w:r>
        <w:rPr>
          <w:rFonts w:hint="eastAsia" w:eastAsia="黑体"/>
          <w:sz w:val="36"/>
        </w:rPr>
        <w:t>项目依据</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3" w:hRule="atLeast"/>
          <w:jc w:val="center"/>
        </w:trPr>
        <w:tc>
          <w:tcPr>
            <w:tcW w:w="9781" w:type="dxa"/>
            <w:vAlign w:val="top"/>
          </w:tcPr>
          <w:p>
            <w:pPr>
              <w:pStyle w:val="4"/>
              <w:widowControl w:val="0"/>
              <w:shd w:val="clear" w:color="auto" w:fill="FFFFFF"/>
              <w:spacing w:before="0" w:beforeAutospacing="0" w:after="0" w:afterAutospacing="0" w:line="580" w:lineRule="exact"/>
              <w:ind w:firstLine="549"/>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eastAsia="仿宋_GB2312"/>
                <w:sz w:val="28"/>
                <w:szCs w:val="28"/>
              </w:rPr>
              <w:t>阐述</w:t>
            </w:r>
            <w:r>
              <w:rPr>
                <w:rFonts w:hint="eastAsia" w:eastAsia="仿宋_GB2312"/>
                <w:sz w:val="28"/>
                <w:szCs w:val="28"/>
              </w:rPr>
              <w:t>项目所依据</w:t>
            </w:r>
            <w:r>
              <w:rPr>
                <w:rFonts w:eastAsia="仿宋_GB2312"/>
                <w:sz w:val="28"/>
                <w:szCs w:val="28"/>
              </w:rPr>
              <w:t>的科学原理</w:t>
            </w:r>
            <w:r>
              <w:rPr>
                <w:rFonts w:hint="eastAsia" w:eastAsia="仿宋_GB2312"/>
                <w:sz w:val="28"/>
                <w:szCs w:val="28"/>
              </w:rPr>
              <w:t>和</w:t>
            </w:r>
            <w:r>
              <w:rPr>
                <w:rFonts w:eastAsia="仿宋_GB2312"/>
                <w:sz w:val="28"/>
                <w:szCs w:val="28"/>
              </w:rPr>
              <w:t>学科</w:t>
            </w:r>
            <w:r>
              <w:rPr>
                <w:rFonts w:hint="eastAsia" w:eastAsia="仿宋_GB2312"/>
                <w:sz w:val="28"/>
                <w:szCs w:val="28"/>
              </w:rPr>
              <w:t>（专业）</w:t>
            </w:r>
            <w:r>
              <w:rPr>
                <w:rFonts w:eastAsia="仿宋_GB2312"/>
                <w:sz w:val="28"/>
                <w:szCs w:val="28"/>
              </w:rPr>
              <w:t>知识</w:t>
            </w:r>
            <w:r>
              <w:rPr>
                <w:rFonts w:hint="eastAsia" w:eastAsia="仿宋_GB2312"/>
                <w:sz w:val="28"/>
                <w:szCs w:val="28"/>
              </w:rPr>
              <w:t>等</w:t>
            </w:r>
            <w:r>
              <w:rPr>
                <w:rFonts w:hint="eastAsia" w:ascii="Times New Roman" w:hAnsi="Times New Roman" w:eastAsia="仿宋_GB2312" w:cs="Times New Roman"/>
                <w:sz w:val="28"/>
                <w:szCs w:val="28"/>
              </w:rPr>
              <w:t>，300字左右）</w:t>
            </w: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spacing w:before="120" w:after="120"/>
              <w:rPr>
                <w:b/>
                <w:bCs/>
                <w:sz w:val="24"/>
              </w:rPr>
            </w:pPr>
          </w:p>
        </w:tc>
      </w:tr>
    </w:tbl>
    <w:p>
      <w:pPr>
        <w:spacing w:line="460" w:lineRule="exact"/>
        <w:outlineLvl w:val="0"/>
        <w:rPr>
          <w:rFonts w:eastAsia="黑体"/>
          <w:sz w:val="36"/>
        </w:rPr>
      </w:pPr>
      <w:r>
        <w:rPr>
          <w:rFonts w:hint="eastAsia" w:eastAsia="黑体"/>
          <w:sz w:val="36"/>
        </w:rPr>
        <w:t>六</w:t>
      </w:r>
      <w:r>
        <w:rPr>
          <w:rFonts w:eastAsia="黑体"/>
          <w:sz w:val="36"/>
        </w:rPr>
        <w:t>、</w:t>
      </w:r>
      <w:r>
        <w:rPr>
          <w:rFonts w:hint="eastAsia" w:eastAsia="黑体"/>
          <w:sz w:val="36"/>
        </w:rPr>
        <w:t>项目成果</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1" w:hRule="atLeast"/>
          <w:jc w:val="center"/>
        </w:trPr>
        <w:tc>
          <w:tcPr>
            <w:tcW w:w="9781" w:type="dxa"/>
            <w:vAlign w:val="top"/>
          </w:tcPr>
          <w:p>
            <w:pPr>
              <w:pStyle w:val="4"/>
              <w:widowControl w:val="0"/>
              <w:shd w:val="clear" w:color="auto" w:fill="FFFFFF"/>
              <w:spacing w:before="0" w:beforeAutospacing="0" w:after="0" w:afterAutospacing="0" w:line="580" w:lineRule="exact"/>
              <w:ind w:firstLine="549"/>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项目类别</w:t>
            </w:r>
          </w:p>
          <w:p>
            <w:pPr>
              <w:pStyle w:val="4"/>
              <w:widowControl w:val="0"/>
              <w:numPr>
                <w:ilvl w:val="0"/>
                <w:numId w:val="1"/>
              </w:numPr>
              <w:shd w:val="clear" w:color="auto" w:fill="FFFFFF"/>
              <w:spacing w:before="0" w:beforeAutospacing="0" w:after="0" w:afterAutospacing="0" w:line="580" w:lineRule="exact"/>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科技创新     □文化创意</w:t>
            </w:r>
          </w:p>
          <w:p>
            <w:pPr>
              <w:pStyle w:val="4"/>
              <w:widowControl w:val="0"/>
              <w:shd w:val="clear" w:color="auto" w:fill="FFFFFF"/>
              <w:spacing w:before="0" w:beforeAutospacing="0" w:after="0" w:afterAutospacing="0" w:line="580" w:lineRule="exact"/>
              <w:ind w:firstLine="549"/>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549"/>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项目有无相关专利（若有，请附证书复印件）</w:t>
            </w:r>
          </w:p>
          <w:p>
            <w:pPr>
              <w:pStyle w:val="4"/>
              <w:widowControl w:val="0"/>
              <w:shd w:val="clear" w:color="auto" w:fill="FFFFFF"/>
              <w:spacing w:before="0" w:beforeAutospacing="0" w:after="0" w:afterAutospacing="0" w:line="580" w:lineRule="exact"/>
              <w:ind w:firstLine="560"/>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无     □ 有</w:t>
            </w:r>
          </w:p>
          <w:p>
            <w:pPr>
              <w:pStyle w:val="4"/>
              <w:widowControl w:val="0"/>
              <w:shd w:val="clear" w:color="auto" w:fill="FFFFFF"/>
              <w:spacing w:before="0" w:beforeAutospacing="0" w:after="0" w:afterAutospacing="0" w:line="580" w:lineRule="exact"/>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p>
          <w:p>
            <w:pPr>
              <w:pStyle w:val="4"/>
              <w:widowControl w:val="0"/>
              <w:shd w:val="clear" w:color="auto" w:fill="FFFFFF"/>
              <w:spacing w:before="0" w:beforeAutospacing="0" w:after="0" w:afterAutospacing="0" w:line="580" w:lineRule="exact"/>
              <w:ind w:firstLine="549"/>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项目有无成果的实物样品或效果图（若有，请附相关图片或照片）</w:t>
            </w:r>
          </w:p>
          <w:p>
            <w:pPr>
              <w:pStyle w:val="4"/>
              <w:widowControl w:val="0"/>
              <w:shd w:val="clear" w:color="auto" w:fill="FFFFFF"/>
              <w:spacing w:before="0" w:beforeAutospacing="0" w:after="0" w:afterAutospacing="0" w:line="580" w:lineRule="exact"/>
              <w:ind w:firstLine="560"/>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无     □ 有</w:t>
            </w: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32"/>
                <w:szCs w:val="32"/>
              </w:rPr>
            </w:pPr>
          </w:p>
        </w:tc>
      </w:tr>
    </w:tbl>
    <w:p>
      <w:pPr>
        <w:spacing w:line="460" w:lineRule="exact"/>
        <w:outlineLvl w:val="0"/>
        <w:rPr>
          <w:rFonts w:eastAsia="黑体"/>
          <w:sz w:val="36"/>
        </w:rPr>
      </w:pPr>
      <w:r>
        <w:rPr>
          <w:rFonts w:hint="eastAsia" w:eastAsia="黑体"/>
          <w:sz w:val="36"/>
        </w:rPr>
        <w:t>七</w:t>
      </w:r>
      <w:r>
        <w:rPr>
          <w:rFonts w:eastAsia="黑体"/>
          <w:sz w:val="36"/>
        </w:rPr>
        <w:t>、项目组承诺</w:t>
      </w:r>
    </w:p>
    <w:tbl>
      <w:tblPr>
        <w:tblStyle w:val="5"/>
        <w:tblW w:w="97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7" w:hRule="atLeast"/>
          <w:jc w:val="center"/>
        </w:trPr>
        <w:tc>
          <w:tcPr>
            <w:tcW w:w="9781" w:type="dxa"/>
            <w:vAlign w:val="top"/>
          </w:tcPr>
          <w:p>
            <w:pPr>
              <w:spacing w:line="480" w:lineRule="exact"/>
              <w:rPr>
                <w:rFonts w:eastAsia="仿宋_GB2312"/>
                <w:sz w:val="30"/>
                <w:szCs w:val="30"/>
              </w:rPr>
            </w:pPr>
          </w:p>
          <w:p>
            <w:pPr>
              <w:spacing w:line="480" w:lineRule="exact"/>
              <w:jc w:val="center"/>
              <w:rPr>
                <w:rFonts w:eastAsia="仿宋_GB2312"/>
                <w:sz w:val="30"/>
                <w:szCs w:val="30"/>
              </w:rPr>
            </w:pPr>
            <w:r>
              <w:rPr>
                <w:rFonts w:eastAsia="仿宋_GB2312"/>
                <w:sz w:val="30"/>
                <w:szCs w:val="30"/>
              </w:rPr>
              <w:t>承 诺 书</w:t>
            </w:r>
          </w:p>
          <w:p>
            <w:pPr>
              <w:spacing w:line="480" w:lineRule="exact"/>
              <w:rPr>
                <w:rFonts w:eastAsia="仿宋_GB2312"/>
                <w:sz w:val="30"/>
                <w:szCs w:val="30"/>
              </w:rPr>
            </w:pPr>
          </w:p>
          <w:p>
            <w:pPr>
              <w:spacing w:line="480" w:lineRule="exact"/>
              <w:ind w:firstLine="600" w:firstLineChars="200"/>
              <w:rPr>
                <w:rFonts w:eastAsia="仿宋_GB2312"/>
                <w:sz w:val="30"/>
                <w:szCs w:val="30"/>
              </w:rPr>
            </w:pPr>
            <w:r>
              <w:rPr>
                <w:rFonts w:eastAsia="仿宋_GB2312"/>
                <w:sz w:val="30"/>
                <w:szCs w:val="30"/>
              </w:rPr>
              <w:t>以上所填内容真实可靠，本参赛组承诺：该作品符合参赛要求，并且是本人（团队）原创作品，不存在盗版或侵犯版权的情况。</w:t>
            </w:r>
          </w:p>
          <w:p>
            <w:pPr>
              <w:spacing w:line="480" w:lineRule="exact"/>
              <w:rPr>
                <w:rFonts w:eastAsia="仿宋_GB2312"/>
                <w:sz w:val="30"/>
                <w:szCs w:val="30"/>
              </w:rPr>
            </w:pPr>
          </w:p>
          <w:p>
            <w:pPr>
              <w:spacing w:line="480" w:lineRule="exact"/>
              <w:rPr>
                <w:rFonts w:eastAsia="仿宋_GB2312"/>
                <w:sz w:val="30"/>
                <w:szCs w:val="30"/>
              </w:rPr>
            </w:pPr>
          </w:p>
          <w:p>
            <w:pPr>
              <w:spacing w:line="480" w:lineRule="exact"/>
              <w:ind w:right="300"/>
              <w:jc w:val="center"/>
              <w:rPr>
                <w:rFonts w:eastAsia="仿宋_GB2312"/>
                <w:sz w:val="30"/>
                <w:szCs w:val="30"/>
              </w:rPr>
            </w:pPr>
            <w:r>
              <w:rPr>
                <w:rFonts w:hint="eastAsia" w:eastAsia="仿宋_GB2312"/>
                <w:sz w:val="30"/>
                <w:szCs w:val="30"/>
                <w:lang w:val="en-US" w:eastAsia="zh-CN"/>
              </w:rPr>
              <w:t xml:space="preserve">              </w:t>
            </w:r>
            <w:r>
              <w:rPr>
                <w:rFonts w:eastAsia="仿宋_GB2312"/>
                <w:sz w:val="30"/>
                <w:szCs w:val="30"/>
              </w:rPr>
              <w:t xml:space="preserve">参赛组全体成员（签字）：              </w:t>
            </w:r>
          </w:p>
          <w:p>
            <w:pPr>
              <w:spacing w:line="480" w:lineRule="exact"/>
              <w:jc w:val="right"/>
              <w:rPr>
                <w:rFonts w:eastAsia="仿宋_GB2312"/>
                <w:sz w:val="30"/>
                <w:szCs w:val="30"/>
              </w:rPr>
            </w:pPr>
            <w:r>
              <w:rPr>
                <w:rFonts w:eastAsia="仿宋_GB2312"/>
                <w:sz w:val="30"/>
                <w:szCs w:val="30"/>
              </w:rPr>
              <w:t xml:space="preserve">                                            </w:t>
            </w:r>
          </w:p>
          <w:p>
            <w:pPr>
              <w:ind w:firstLine="720" w:firstLineChars="300"/>
              <w:jc w:val="right"/>
              <w:rPr>
                <w:rFonts w:eastAsia="仿宋_GB2312"/>
                <w:sz w:val="24"/>
              </w:rPr>
            </w:pPr>
          </w:p>
          <w:p>
            <w:pPr>
              <w:ind w:right="270" w:firstLine="900" w:firstLineChars="300"/>
              <w:jc w:val="right"/>
            </w:pPr>
            <w:r>
              <w:rPr>
                <w:rFonts w:eastAsia="仿宋_GB2312"/>
                <w:sz w:val="30"/>
                <w:szCs w:val="30"/>
              </w:rPr>
              <w:t>年　　月　　日</w:t>
            </w:r>
          </w:p>
        </w:tc>
      </w:tr>
    </w:tbl>
    <w:p>
      <w:pPr>
        <w:spacing w:line="460" w:lineRule="exact"/>
        <w:outlineLvl w:val="0"/>
        <w:rPr>
          <w:rFonts w:eastAsia="黑体"/>
          <w:sz w:val="36"/>
        </w:rPr>
      </w:pPr>
      <w:r>
        <w:rPr>
          <w:rFonts w:hint="eastAsia" w:eastAsia="黑体"/>
          <w:sz w:val="36"/>
        </w:rPr>
        <w:t>八</w:t>
      </w:r>
      <w:r>
        <w:rPr>
          <w:rFonts w:eastAsia="黑体"/>
          <w:sz w:val="36"/>
        </w:rPr>
        <w:t>、</w:t>
      </w:r>
      <w:r>
        <w:rPr>
          <w:rFonts w:hint="eastAsia" w:eastAsia="黑体"/>
          <w:sz w:val="36"/>
        </w:rPr>
        <w:t>学院推荐</w:t>
      </w:r>
      <w:r>
        <w:rPr>
          <w:rFonts w:eastAsia="黑体"/>
          <w:sz w:val="36"/>
        </w:rPr>
        <w:t>意见</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jc w:val="center"/>
        </w:trPr>
        <w:tc>
          <w:tcPr>
            <w:tcW w:w="9781" w:type="dxa"/>
            <w:tcBorders>
              <w:top w:val="single" w:color="auto" w:sz="4" w:space="0"/>
              <w:left w:val="single" w:color="auto" w:sz="4" w:space="0"/>
              <w:bottom w:val="single" w:color="auto" w:sz="4" w:space="0"/>
              <w:right w:val="single" w:color="auto" w:sz="4" w:space="0"/>
            </w:tcBorders>
            <w:vAlign w:val="top"/>
          </w:tcPr>
          <w:p>
            <w:pPr>
              <w:spacing w:line="440" w:lineRule="exact"/>
              <w:rPr>
                <w:rFonts w:eastAsia="仿宋_GB2312"/>
                <w:sz w:val="24"/>
              </w:rPr>
            </w:pPr>
          </w:p>
          <w:p>
            <w:pPr>
              <w:pStyle w:val="4"/>
              <w:widowControl w:val="0"/>
              <w:shd w:val="clear" w:color="auto" w:fill="FFFFFF"/>
              <w:spacing w:before="0" w:beforeAutospacing="0" w:after="0" w:afterAutospacing="0" w:line="580" w:lineRule="exact"/>
              <w:ind w:firstLine="549"/>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推荐评语：</w:t>
            </w:r>
          </w:p>
          <w:p>
            <w:pPr>
              <w:pStyle w:val="4"/>
              <w:widowControl w:val="0"/>
              <w:shd w:val="clear" w:color="auto" w:fill="FFFFFF"/>
              <w:spacing w:before="0" w:beforeAutospacing="0" w:after="0" w:afterAutospacing="0" w:line="580" w:lineRule="exact"/>
              <w:ind w:firstLine="549"/>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549"/>
              <w:jc w:val="both"/>
              <w:rPr>
                <w:rFonts w:ascii="Times New Roman" w:hAnsi="Times New Roman" w:eastAsia="仿宋_GB2312" w:cs="Times New Roman"/>
                <w:sz w:val="28"/>
                <w:szCs w:val="28"/>
              </w:rPr>
            </w:pPr>
          </w:p>
          <w:p>
            <w:pPr>
              <w:spacing w:line="440" w:lineRule="exact"/>
              <w:ind w:firstLine="480"/>
              <w:rPr>
                <w:rFonts w:eastAsia="仿宋_GB2312"/>
                <w:sz w:val="24"/>
              </w:rPr>
            </w:pPr>
          </w:p>
          <w:p>
            <w:pPr>
              <w:spacing w:line="440" w:lineRule="exact"/>
              <w:ind w:firstLine="480"/>
              <w:rPr>
                <w:rFonts w:eastAsia="仿宋_GB2312"/>
                <w:sz w:val="24"/>
              </w:rPr>
            </w:pPr>
          </w:p>
          <w:p>
            <w:pPr>
              <w:spacing w:line="440" w:lineRule="exact"/>
              <w:ind w:firstLine="480"/>
              <w:rPr>
                <w:rFonts w:eastAsia="仿宋_GB2312"/>
                <w:sz w:val="24"/>
              </w:rPr>
            </w:pPr>
          </w:p>
          <w:p>
            <w:pPr>
              <w:spacing w:line="440" w:lineRule="exact"/>
              <w:ind w:firstLine="480"/>
              <w:rPr>
                <w:rFonts w:eastAsia="仿宋_GB2312"/>
                <w:sz w:val="24"/>
              </w:rPr>
            </w:pPr>
          </w:p>
          <w:p>
            <w:pPr>
              <w:spacing w:line="480" w:lineRule="exact"/>
              <w:jc w:val="right"/>
              <w:rPr>
                <w:rFonts w:eastAsia="仿宋_GB2312"/>
                <w:sz w:val="30"/>
                <w:szCs w:val="30"/>
              </w:rPr>
            </w:pPr>
            <w:r>
              <w:rPr>
                <w:rFonts w:eastAsia="仿宋_GB2312"/>
                <w:sz w:val="24"/>
              </w:rPr>
              <w:t xml:space="preserve">                                                 </w:t>
            </w:r>
          </w:p>
          <w:p>
            <w:pPr>
              <w:spacing w:line="480" w:lineRule="exact"/>
              <w:ind w:right="1350"/>
              <w:jc w:val="right"/>
              <w:rPr>
                <w:rFonts w:eastAsia="仿宋_GB2312"/>
                <w:sz w:val="30"/>
                <w:szCs w:val="30"/>
              </w:rPr>
            </w:pPr>
            <w:r>
              <w:rPr>
                <w:rFonts w:hint="eastAsia" w:eastAsia="仿宋_GB2312"/>
                <w:sz w:val="30"/>
                <w:szCs w:val="30"/>
              </w:rPr>
              <w:t>推荐人</w:t>
            </w:r>
            <w:r>
              <w:rPr>
                <w:rFonts w:eastAsia="仿宋_GB2312"/>
                <w:sz w:val="30"/>
                <w:szCs w:val="30"/>
              </w:rPr>
              <w:t>（签字）：</w:t>
            </w:r>
          </w:p>
          <w:p>
            <w:pPr>
              <w:spacing w:line="480" w:lineRule="exact"/>
              <w:ind w:right="1200"/>
              <w:jc w:val="right"/>
              <w:rPr>
                <w:rFonts w:eastAsia="仿宋_GB2312"/>
                <w:sz w:val="30"/>
                <w:szCs w:val="30"/>
              </w:rPr>
            </w:pPr>
          </w:p>
          <w:p>
            <w:pPr>
              <w:spacing w:line="480" w:lineRule="exact"/>
              <w:ind w:right="1800"/>
              <w:rPr>
                <w:rFonts w:eastAsia="仿宋_GB2312"/>
                <w:sz w:val="30"/>
                <w:szCs w:val="30"/>
              </w:rPr>
            </w:pPr>
          </w:p>
          <w:p>
            <w:pPr>
              <w:spacing w:line="480" w:lineRule="exact"/>
              <w:jc w:val="right"/>
              <w:rPr>
                <w:rFonts w:eastAsia="仿宋_GB2312"/>
                <w:sz w:val="24"/>
              </w:rPr>
            </w:pPr>
            <w:r>
              <w:rPr>
                <w:rFonts w:eastAsia="仿宋_GB2312"/>
                <w:sz w:val="30"/>
                <w:szCs w:val="30"/>
              </w:rPr>
              <w:t xml:space="preserve">                                         年    月    日 </w:t>
            </w:r>
          </w:p>
        </w:tc>
      </w:tr>
    </w:tbl>
    <w:p>
      <w:pPr>
        <w:spacing w:line="580" w:lineRule="exact"/>
        <w:rPr>
          <w:rFonts w:eastAsia="仿宋_GB2312"/>
          <w:sz w:val="30"/>
        </w:rPr>
      </w:pPr>
      <w:r>
        <w:rPr>
          <w:rFonts w:eastAsia="黑体"/>
          <w:sz w:val="32"/>
          <w:szCs w:val="32"/>
        </w:rPr>
        <w:t xml:space="preserve"> </w:t>
      </w:r>
    </w:p>
    <w:p>
      <w:pPr>
        <w:spacing w:line="560" w:lineRule="exact"/>
        <w:ind w:firstLine="0" w:firstLineChars="0"/>
        <w:rPr>
          <w:rFonts w:hint="eastAsia" w:ascii="黑体" w:eastAsia="黑体"/>
          <w:sz w:val="32"/>
          <w:szCs w:val="32"/>
          <w:lang w:eastAsia="zh-CN"/>
        </w:rPr>
      </w:pPr>
      <w:r>
        <w:rPr>
          <w:rFonts w:eastAsia="仿宋_GB2312"/>
          <w:sz w:val="30"/>
        </w:rPr>
        <w:br w:type="page"/>
      </w:r>
      <w:r>
        <w:rPr>
          <w:rFonts w:hint="eastAsia" w:ascii="黑体" w:eastAsia="黑体"/>
          <w:sz w:val="32"/>
          <w:szCs w:val="32"/>
        </w:rPr>
        <w:t>附件</w:t>
      </w:r>
      <w:r>
        <w:rPr>
          <w:rFonts w:hint="eastAsia" w:ascii="黑体" w:eastAsia="黑体"/>
          <w:sz w:val="32"/>
          <w:szCs w:val="32"/>
          <w:lang w:val="en-US" w:eastAsia="zh-CN"/>
        </w:rPr>
        <w:t>4</w:t>
      </w:r>
    </w:p>
    <w:p>
      <w:pPr>
        <w:spacing w:line="560" w:lineRule="exact"/>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校级复赛名额分配表</w:t>
      </w:r>
    </w:p>
    <w:p>
      <w:pPr>
        <w:spacing w:line="560" w:lineRule="exact"/>
        <w:ind w:firstLine="0" w:firstLineChars="0"/>
        <w:jc w:val="center"/>
        <w:rPr>
          <w:rFonts w:ascii="方正小标宋简体" w:eastAsia="方正小标宋简体"/>
          <w:bCs/>
          <w:sz w:val="44"/>
          <w:szCs w:val="44"/>
        </w:rPr>
      </w:pPr>
    </w:p>
    <w:tbl>
      <w:tblPr>
        <w:tblStyle w:val="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4"/>
        <w:gridCol w:w="1593"/>
        <w:gridCol w:w="1213"/>
        <w:gridCol w:w="1537"/>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2924" w:type="dxa"/>
            <w:vMerge w:val="restart"/>
            <w:vAlign w:val="center"/>
          </w:tcPr>
          <w:p>
            <w:pPr>
              <w:widowControl/>
              <w:spacing w:line="500" w:lineRule="exact"/>
              <w:ind w:firstLine="0" w:firstLineChars="0"/>
              <w:jc w:val="center"/>
              <w:rPr>
                <w:rFonts w:ascii="仿宋" w:hAnsi="仿宋" w:eastAsia="仿宋" w:cs="宋体"/>
                <w:b/>
                <w:bCs/>
                <w:sz w:val="32"/>
                <w:szCs w:val="32"/>
              </w:rPr>
            </w:pPr>
            <w:bookmarkStart w:id="0" w:name="OLE_LINK2"/>
            <w:r>
              <w:rPr>
                <w:rFonts w:hint="eastAsia" w:ascii="仿宋" w:hAnsi="仿宋" w:eastAsia="仿宋" w:cs="宋体"/>
                <w:b/>
                <w:bCs/>
                <w:sz w:val="32"/>
                <w:szCs w:val="32"/>
              </w:rPr>
              <w:t>学院</w:t>
            </w:r>
          </w:p>
        </w:tc>
        <w:tc>
          <w:tcPr>
            <w:tcW w:w="2806" w:type="dxa"/>
            <w:gridSpan w:val="2"/>
            <w:vAlign w:val="center"/>
          </w:tcPr>
          <w:p>
            <w:pPr>
              <w:spacing w:line="500" w:lineRule="exact"/>
              <w:ind w:firstLine="0" w:firstLineChars="0"/>
              <w:jc w:val="center"/>
              <w:rPr>
                <w:rFonts w:ascii="仿宋" w:hAnsi="仿宋" w:eastAsia="仿宋"/>
                <w:b/>
                <w:sz w:val="32"/>
                <w:szCs w:val="32"/>
              </w:rPr>
            </w:pPr>
            <w:r>
              <w:rPr>
                <w:rFonts w:hint="eastAsia" w:ascii="仿宋" w:hAnsi="仿宋" w:eastAsia="仿宋"/>
                <w:b/>
                <w:sz w:val="32"/>
                <w:szCs w:val="32"/>
              </w:rPr>
              <w:t>职业规划类</w:t>
            </w:r>
          </w:p>
          <w:p>
            <w:pPr>
              <w:spacing w:line="500" w:lineRule="exact"/>
              <w:ind w:firstLine="0" w:firstLineChars="0"/>
              <w:jc w:val="center"/>
              <w:rPr>
                <w:rFonts w:hint="default" w:ascii="仿宋" w:hAnsi="仿宋" w:eastAsia="仿宋" w:cs="宋体"/>
                <w:b/>
                <w:bCs/>
                <w:sz w:val="32"/>
                <w:szCs w:val="32"/>
                <w:lang w:val="en-US"/>
              </w:rPr>
            </w:pPr>
            <w:r>
              <w:rPr>
                <w:rFonts w:hint="eastAsia" w:ascii="仿宋" w:hAnsi="仿宋" w:eastAsia="仿宋" w:cs="宋体"/>
                <w:b/>
                <w:bCs/>
                <w:sz w:val="32"/>
                <w:szCs w:val="32"/>
                <w:lang w:eastAsia="zh-CN"/>
              </w:rPr>
              <w:t>（</w:t>
            </w:r>
            <w:r>
              <w:rPr>
                <w:rFonts w:hint="eastAsia" w:ascii="仿宋" w:hAnsi="仿宋" w:eastAsia="仿宋" w:cs="宋体"/>
                <w:b/>
                <w:bCs/>
                <w:sz w:val="32"/>
                <w:szCs w:val="32"/>
                <w:lang w:val="en-US" w:eastAsia="zh-CN"/>
              </w:rPr>
              <w:t>45个</w:t>
            </w:r>
            <w:r>
              <w:rPr>
                <w:rFonts w:hint="eastAsia" w:ascii="仿宋" w:hAnsi="仿宋" w:eastAsia="仿宋" w:cs="宋体"/>
                <w:b/>
                <w:bCs/>
                <w:sz w:val="32"/>
                <w:szCs w:val="32"/>
                <w:lang w:eastAsia="zh-CN"/>
              </w:rPr>
              <w:t>）</w:t>
            </w:r>
          </w:p>
        </w:tc>
        <w:tc>
          <w:tcPr>
            <w:tcW w:w="2791" w:type="dxa"/>
            <w:gridSpan w:val="2"/>
            <w:vAlign w:val="center"/>
          </w:tcPr>
          <w:p>
            <w:pPr>
              <w:spacing w:line="500" w:lineRule="exact"/>
              <w:ind w:firstLine="0" w:firstLineChars="0"/>
              <w:jc w:val="center"/>
              <w:rPr>
                <w:rFonts w:ascii="仿宋" w:hAnsi="仿宋" w:eastAsia="仿宋"/>
                <w:b/>
                <w:sz w:val="32"/>
                <w:szCs w:val="32"/>
              </w:rPr>
            </w:pPr>
            <w:r>
              <w:rPr>
                <w:rFonts w:hint="eastAsia" w:ascii="仿宋" w:hAnsi="仿宋" w:eastAsia="仿宋"/>
                <w:b/>
                <w:sz w:val="32"/>
                <w:szCs w:val="32"/>
              </w:rPr>
              <w:t>创新创意类</w:t>
            </w:r>
          </w:p>
          <w:p>
            <w:pPr>
              <w:spacing w:line="500" w:lineRule="exact"/>
              <w:ind w:firstLine="0" w:firstLineChars="0"/>
              <w:jc w:val="center"/>
              <w:rPr>
                <w:rFonts w:hint="default" w:ascii="仿宋" w:hAnsi="仿宋" w:eastAsia="仿宋" w:cs="宋体"/>
                <w:b/>
                <w:bCs/>
                <w:sz w:val="32"/>
                <w:szCs w:val="32"/>
                <w:lang w:val="en-US" w:eastAsia="zh-CN"/>
              </w:rPr>
            </w:pPr>
            <w:r>
              <w:rPr>
                <w:rFonts w:hint="eastAsia" w:ascii="仿宋" w:hAnsi="仿宋" w:eastAsia="仿宋" w:cs="宋体"/>
                <w:b/>
                <w:bCs/>
                <w:sz w:val="32"/>
                <w:szCs w:val="32"/>
              </w:rPr>
              <w:t>（</w:t>
            </w:r>
            <w:r>
              <w:rPr>
                <w:rFonts w:hint="eastAsia" w:ascii="仿宋" w:hAnsi="仿宋" w:eastAsia="仿宋" w:cs="宋体"/>
                <w:b/>
                <w:bCs/>
                <w:sz w:val="32"/>
                <w:szCs w:val="32"/>
                <w:lang w:val="en-US" w:eastAsia="zh-CN"/>
              </w:rPr>
              <w:t>29个</w:t>
            </w:r>
            <w:r>
              <w:rPr>
                <w:rFonts w:hint="eastAsia" w:ascii="仿宋" w:hAnsi="仿宋" w:eastAsia="仿宋" w:cs="宋体"/>
                <w:b/>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Merge w:val="continue"/>
            <w:vAlign w:val="center"/>
          </w:tcPr>
          <w:p>
            <w:pPr>
              <w:widowControl/>
              <w:spacing w:line="500" w:lineRule="exact"/>
              <w:ind w:firstLine="28" w:firstLineChars="9"/>
              <w:jc w:val="center"/>
              <w:rPr>
                <w:rFonts w:hint="eastAsia" w:ascii="仿宋_GB2312" w:hAnsi="仿宋_GB2312" w:eastAsia="仿宋_GB2312" w:cs="仿宋_GB2312"/>
                <w:sz w:val="32"/>
                <w:szCs w:val="32"/>
                <w:lang w:eastAsia="zh-CN"/>
              </w:rPr>
            </w:pPr>
          </w:p>
        </w:tc>
        <w:tc>
          <w:tcPr>
            <w:tcW w:w="1593" w:type="dxa"/>
            <w:vAlign w:val="center"/>
          </w:tcPr>
          <w:p>
            <w:pPr>
              <w:widowControl/>
              <w:spacing w:line="500" w:lineRule="exact"/>
              <w:ind w:firstLine="6" w:firstLineChars="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本专科生</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研究生</w:t>
            </w:r>
          </w:p>
        </w:tc>
        <w:tc>
          <w:tcPr>
            <w:tcW w:w="1537" w:type="dxa"/>
            <w:vAlign w:val="center"/>
          </w:tcPr>
          <w:p>
            <w:pPr>
              <w:widowControl/>
              <w:spacing w:line="500" w:lineRule="exact"/>
              <w:ind w:firstLine="6" w:firstLineChars="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本专科生</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安定书院、创新创业学院</w:t>
            </w:r>
          </w:p>
        </w:tc>
        <w:tc>
          <w:tcPr>
            <w:tcW w:w="1593" w:type="dxa"/>
            <w:vAlign w:val="center"/>
          </w:tcPr>
          <w:p>
            <w:pPr>
              <w:widowControl/>
              <w:spacing w:line="500" w:lineRule="exact"/>
              <w:ind w:firstLine="6" w:firstLineChars="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经济管理</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4</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马克思主义</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教师教育</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4</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人文学院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外国语</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sz w:val="32"/>
                <w:szCs w:val="32"/>
                <w:highlight w:val="yellow"/>
                <w:lang w:val="en-US" w:eastAsia="zh-CN"/>
              </w:rPr>
              <w:t>艺术</w:t>
            </w:r>
            <w:r>
              <w:rPr>
                <w:rFonts w:hint="eastAsia" w:ascii="仿宋_GB2312" w:hAnsi="仿宋_GB2312" w:eastAsia="仿宋_GB2312" w:cs="仿宋_GB2312"/>
                <w:sz w:val="32"/>
                <w:szCs w:val="32"/>
                <w:highlight w:val="yellow"/>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sz w:val="32"/>
                <w:szCs w:val="32"/>
                <w:highlight w:val="yellow"/>
                <w:lang w:val="en-US" w:eastAsia="zh-CN"/>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highlight w:val="yellow"/>
                <w:lang w:val="en-US" w:eastAsia="zh-CN" w:bidi="ar-SA"/>
              </w:rPr>
            </w:pPr>
            <w:r>
              <w:rPr>
                <w:rFonts w:hint="eastAsia" w:ascii="仿宋_GB2312" w:hAnsi="仿宋_GB2312" w:eastAsia="仿宋_GB2312" w:cs="仿宋_GB2312"/>
                <w:color w:val="000000"/>
                <w:kern w:val="2"/>
                <w:sz w:val="32"/>
                <w:szCs w:val="32"/>
                <w:highlight w:val="yellow"/>
                <w:lang w:val="en-US" w:eastAsia="zh-CN" w:bidi="ar-SA"/>
              </w:rPr>
              <w:t>1</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highlight w:val="yellow"/>
                <w:lang w:val="en-US" w:eastAsia="zh-CN" w:bidi="ar-SA"/>
              </w:rPr>
            </w:pPr>
            <w:r>
              <w:rPr>
                <w:rFonts w:hint="eastAsia" w:ascii="仿宋_GB2312" w:hAnsi="仿宋_GB2312" w:eastAsia="仿宋_GB2312" w:cs="仿宋_GB2312"/>
                <w:kern w:val="2"/>
                <w:sz w:val="32"/>
                <w:szCs w:val="32"/>
                <w:highlight w:val="yellow"/>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highlight w:val="yellow"/>
                <w:lang w:val="en-US" w:eastAsia="zh-CN" w:bidi="ar-SA"/>
              </w:rPr>
            </w:pPr>
            <w:r>
              <w:rPr>
                <w:rFonts w:hint="eastAsia" w:ascii="仿宋_GB2312" w:hAnsi="仿宋_GB2312" w:eastAsia="仿宋_GB2312" w:cs="仿宋_GB2312"/>
                <w:color w:val="000000"/>
                <w:kern w:val="2"/>
                <w:sz w:val="32"/>
                <w:szCs w:val="32"/>
                <w:highlight w:val="yellow"/>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音乐学院</w:t>
            </w:r>
          </w:p>
        </w:tc>
        <w:tc>
          <w:tcPr>
            <w:tcW w:w="1593" w:type="dxa"/>
            <w:vAlign w:val="center"/>
          </w:tcPr>
          <w:p>
            <w:pPr>
              <w:widowControl/>
              <w:spacing w:line="500" w:lineRule="exact"/>
              <w:ind w:firstLine="6" w:firstLineChars="2"/>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理学院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信息工程</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生命科学学院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医学院、护理学院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4</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总计</w:t>
            </w:r>
          </w:p>
        </w:tc>
        <w:tc>
          <w:tcPr>
            <w:tcW w:w="1593" w:type="dxa"/>
            <w:vAlign w:val="center"/>
          </w:tcPr>
          <w:p>
            <w:pPr>
              <w:widowControl/>
              <w:spacing w:line="500" w:lineRule="exact"/>
              <w:ind w:firstLine="6" w:firstLineChars="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23</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p>
        </w:tc>
      </w:tr>
      <w:bookmarkEnd w:id="0"/>
    </w:tbl>
    <w:p>
      <w:pPr>
        <w:ind w:firstLine="0" w:firstLineChars="0"/>
      </w:pPr>
    </w:p>
    <w:p>
      <w:pPr>
        <w:ind w:firstLine="0" w:firstLineChars="0"/>
      </w:pPr>
    </w:p>
    <w:p>
      <w:pPr>
        <w:spacing w:line="58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5</w:t>
      </w:r>
    </w:p>
    <w:p>
      <w:pPr>
        <w:jc w:val="center"/>
        <w:rPr>
          <w:rFonts w:eastAsia="仿宋_GB2312"/>
          <w:spacing w:val="-20"/>
          <w:sz w:val="15"/>
          <w:szCs w:val="15"/>
        </w:rPr>
      </w:pPr>
      <w:r>
        <w:rPr>
          <w:rFonts w:eastAsia="仿宋_GB2312"/>
          <w:spacing w:val="-20"/>
          <w:sz w:val="44"/>
          <w:szCs w:val="44"/>
        </w:rPr>
        <w:t>书面作品评分标准（</w:t>
      </w:r>
      <w:r>
        <w:rPr>
          <w:rFonts w:hint="eastAsia" w:eastAsia="仿宋_GB2312"/>
          <w:spacing w:val="-20"/>
          <w:sz w:val="44"/>
          <w:szCs w:val="44"/>
        </w:rPr>
        <w:t>职业规划</w:t>
      </w:r>
      <w:r>
        <w:rPr>
          <w:rFonts w:eastAsia="仿宋_GB2312"/>
          <w:spacing w:val="-20"/>
          <w:sz w:val="44"/>
          <w:szCs w:val="44"/>
        </w:rPr>
        <w:t>类）</w:t>
      </w:r>
    </w:p>
    <w:tbl>
      <w:tblPr>
        <w:tblStyle w:val="5"/>
        <w:tblW w:w="10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116"/>
        <w:gridCol w:w="7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
                <w:bCs/>
                <w:sz w:val="28"/>
                <w:szCs w:val="28"/>
              </w:rPr>
            </w:pPr>
            <w:r>
              <w:rPr>
                <w:rFonts w:eastAsia="仿宋_GB2312"/>
                <w:b/>
                <w:bCs/>
                <w:sz w:val="28"/>
                <w:szCs w:val="28"/>
              </w:rPr>
              <w:t>评分</w:t>
            </w:r>
          </w:p>
          <w:p>
            <w:pPr>
              <w:spacing w:line="280" w:lineRule="exact"/>
              <w:jc w:val="center"/>
              <w:rPr>
                <w:rFonts w:eastAsia="仿宋_GB2312"/>
                <w:b/>
                <w:bCs/>
                <w:sz w:val="28"/>
                <w:szCs w:val="28"/>
              </w:rPr>
            </w:pPr>
            <w:r>
              <w:rPr>
                <w:rFonts w:eastAsia="仿宋_GB2312"/>
                <w:b/>
                <w:bCs/>
                <w:sz w:val="28"/>
                <w:szCs w:val="28"/>
              </w:rPr>
              <w:t>要素</w:t>
            </w:r>
          </w:p>
        </w:tc>
        <w:tc>
          <w:tcPr>
            <w:tcW w:w="11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
                <w:bCs/>
                <w:sz w:val="28"/>
                <w:szCs w:val="28"/>
              </w:rPr>
            </w:pPr>
            <w:r>
              <w:rPr>
                <w:rFonts w:eastAsia="仿宋_GB2312"/>
                <w:b/>
                <w:bCs/>
                <w:sz w:val="28"/>
                <w:szCs w:val="28"/>
              </w:rPr>
              <w:t>评分</w:t>
            </w:r>
          </w:p>
          <w:p>
            <w:pPr>
              <w:spacing w:line="280" w:lineRule="exact"/>
              <w:jc w:val="center"/>
              <w:rPr>
                <w:rFonts w:eastAsia="仿宋_GB2312"/>
                <w:b/>
                <w:bCs/>
                <w:sz w:val="28"/>
                <w:szCs w:val="28"/>
              </w:rPr>
            </w:pPr>
            <w:r>
              <w:rPr>
                <w:rFonts w:eastAsia="仿宋_GB2312"/>
                <w:b/>
                <w:bCs/>
                <w:sz w:val="28"/>
                <w:szCs w:val="28"/>
              </w:rPr>
              <w:t>要点</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
                <w:bCs/>
                <w:sz w:val="28"/>
                <w:szCs w:val="28"/>
              </w:rPr>
            </w:pPr>
            <w:r>
              <w:rPr>
                <w:rFonts w:eastAsia="仿宋_GB2312"/>
                <w:b/>
                <w:bCs/>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06" w:type="dxa"/>
            <w:vMerge w:val="restart"/>
            <w:tcBorders>
              <w:top w:val="single" w:color="auto" w:sz="4" w:space="0"/>
              <w:left w:val="single" w:color="auto" w:sz="4" w:space="0"/>
              <w:right w:val="single" w:color="auto" w:sz="4" w:space="0"/>
            </w:tcBorders>
            <w:vAlign w:val="center"/>
          </w:tcPr>
          <w:p>
            <w:pPr>
              <w:spacing w:line="280" w:lineRule="exact"/>
              <w:rPr>
                <w:rFonts w:eastAsia="仿宋_GB2312"/>
                <w:bCs/>
                <w:sz w:val="28"/>
                <w:szCs w:val="28"/>
              </w:rPr>
            </w:pPr>
            <w:r>
              <w:rPr>
                <w:rFonts w:eastAsia="仿宋_GB2312"/>
                <w:bCs/>
                <w:sz w:val="28"/>
                <w:szCs w:val="28"/>
              </w:rPr>
              <w:t>职业生涯规划书内容</w:t>
            </w:r>
          </w:p>
          <w:p>
            <w:pPr>
              <w:spacing w:line="280" w:lineRule="exact"/>
              <w:jc w:val="center"/>
              <w:rPr>
                <w:rFonts w:eastAsia="仿宋_GB2312"/>
                <w:b/>
                <w:bCs/>
                <w:sz w:val="28"/>
                <w:szCs w:val="28"/>
              </w:rPr>
            </w:pPr>
            <w:r>
              <w:rPr>
                <w:rFonts w:eastAsia="仿宋_GB2312"/>
                <w:bCs/>
                <w:sz w:val="28"/>
                <w:szCs w:val="28"/>
              </w:rPr>
              <w:t>（60分）</w:t>
            </w:r>
          </w:p>
        </w:tc>
        <w:tc>
          <w:tcPr>
            <w:tcW w:w="11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
                <w:bCs/>
                <w:sz w:val="28"/>
                <w:szCs w:val="28"/>
              </w:rPr>
            </w:pPr>
            <w:r>
              <w:rPr>
                <w:rFonts w:eastAsia="仿宋_GB2312"/>
                <w:bCs/>
                <w:sz w:val="28"/>
                <w:szCs w:val="28"/>
              </w:rPr>
              <w:t>职业体验感悟</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b/>
                <w:bCs/>
                <w:sz w:val="28"/>
                <w:szCs w:val="28"/>
              </w:rPr>
            </w:pPr>
            <w:r>
              <w:rPr>
                <w:rFonts w:eastAsia="仿宋_GB2312"/>
                <w:sz w:val="28"/>
                <w:szCs w:val="28"/>
              </w:rPr>
              <w:t>能准确描述目标职业的工作任务，了解目标职业对职业人素质要求，职业感悟真实可信，单位意见具体中肯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jc w:val="center"/>
              <w:rPr>
                <w:rFonts w:eastAsia="仿宋_GB2312"/>
                <w:bCs/>
                <w:sz w:val="28"/>
                <w:szCs w:val="28"/>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自我</w:t>
            </w:r>
          </w:p>
          <w:p>
            <w:pPr>
              <w:spacing w:line="280" w:lineRule="exact"/>
              <w:jc w:val="center"/>
              <w:rPr>
                <w:rFonts w:eastAsia="仿宋_GB2312"/>
                <w:bCs/>
                <w:sz w:val="28"/>
                <w:szCs w:val="28"/>
              </w:rPr>
            </w:pPr>
            <w:r>
              <w:rPr>
                <w:rFonts w:eastAsia="仿宋_GB2312"/>
                <w:bCs/>
                <w:sz w:val="28"/>
                <w:szCs w:val="28"/>
              </w:rPr>
              <w:t>认知</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1.自我分析清晰、全面、深入、客观，自身优劣势认识清晰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2.综合运用各类人才测评工具评估自己的职业兴趣、个性特征、职业能力和职业价值观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3.能从个人兴趣、成长经历、社会实践和周围人的评价中分析自我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职业</w:t>
            </w:r>
          </w:p>
          <w:p>
            <w:pPr>
              <w:spacing w:line="280" w:lineRule="exact"/>
              <w:jc w:val="center"/>
              <w:rPr>
                <w:rFonts w:eastAsia="仿宋_GB2312"/>
                <w:bCs/>
                <w:sz w:val="28"/>
                <w:szCs w:val="28"/>
              </w:rPr>
            </w:pPr>
            <w:r>
              <w:rPr>
                <w:rFonts w:eastAsia="仿宋_GB2312"/>
                <w:bCs/>
                <w:sz w:val="28"/>
                <w:szCs w:val="28"/>
              </w:rPr>
              <w:t>认知</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1.了解社会整体就业趋势与大学生就业状况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2.对目标职业的行业现状、前景及就业需求有清晰了解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3.熟悉目标职业的工作内容、工作环境、典型生活方式，了解目标职业的待遇、未来发展趋势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4.清晰了解目标职业的进入途径、胜任标准以及对生活的影响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5.在探索过程中应用文献检索、访谈、见习、实习等方法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职业</w:t>
            </w:r>
          </w:p>
          <w:p>
            <w:pPr>
              <w:spacing w:line="280" w:lineRule="exact"/>
              <w:jc w:val="center"/>
              <w:rPr>
                <w:rFonts w:eastAsia="仿宋_GB2312"/>
                <w:bCs/>
                <w:sz w:val="28"/>
                <w:szCs w:val="28"/>
              </w:rPr>
            </w:pPr>
            <w:r>
              <w:rPr>
                <w:rFonts w:eastAsia="仿宋_GB2312"/>
                <w:bCs/>
                <w:sz w:val="28"/>
                <w:szCs w:val="28"/>
              </w:rPr>
              <w:t>决策</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1.职业目标确定和发展路径设计符合外部环境和个人特质（兴趣、技能、特质、价值观），符合实际、可执行、可实现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2.对照自我认知和职业认知的结果，全面分析自己的优、劣势及面临的机会和挑战，职业目标的选择过程阐述详尽，合乎逻辑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3.备选目标要充分根据个人与环境的评估进行分析确定，备选目标职业发展路径与首选目标发展路径要有一定相关性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4.能够正确运用评估理论和决策模型做出决策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r>
              <w:rPr>
                <w:rFonts w:eastAsia="仿宋_GB2312"/>
                <w:bCs/>
                <w:sz w:val="28"/>
                <w:szCs w:val="28"/>
              </w:rPr>
              <w:t>计划与路径</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1.行动计划要发挥本人优势、弥补本人不足，具有可操作性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2.近期计划详尽清晰、可操作性强，中期计划清晰、具有灵活性，长期计划具有导向性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3.职业发展路径充分考虑进入途径、胜任标准等探索结果，符合逻辑和现实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自我</w:t>
            </w:r>
          </w:p>
          <w:p>
            <w:pPr>
              <w:spacing w:line="280" w:lineRule="exact"/>
              <w:jc w:val="center"/>
              <w:rPr>
                <w:rFonts w:eastAsia="仿宋_GB2312"/>
                <w:bCs/>
                <w:sz w:val="28"/>
                <w:szCs w:val="28"/>
              </w:rPr>
            </w:pPr>
            <w:r>
              <w:rPr>
                <w:rFonts w:eastAsia="仿宋_GB2312"/>
                <w:bCs/>
                <w:sz w:val="28"/>
                <w:szCs w:val="28"/>
              </w:rPr>
              <w:t>监控</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1.科学设定行动计划和职业目标的评估方案，标准和评估要素明确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2.正确评估行动计划实施过程和风险，制定切实可行的调整方案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3.方案调整依据个人与环境评估分析确定，并考虑首选目标与备选目标间的联系和差异，具有可操作性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0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作品设计</w:t>
            </w:r>
          </w:p>
          <w:p>
            <w:pPr>
              <w:spacing w:line="280" w:lineRule="exact"/>
              <w:jc w:val="center"/>
              <w:rPr>
                <w:rFonts w:eastAsia="仿宋_GB2312"/>
                <w:sz w:val="28"/>
                <w:szCs w:val="28"/>
              </w:rPr>
            </w:pPr>
            <w:r>
              <w:rPr>
                <w:rFonts w:eastAsia="仿宋_GB2312"/>
                <w:sz w:val="28"/>
                <w:szCs w:val="28"/>
              </w:rPr>
              <w:t>（40分）</w:t>
            </w:r>
          </w:p>
        </w:tc>
        <w:tc>
          <w:tcPr>
            <w:tcW w:w="11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作品</w:t>
            </w:r>
          </w:p>
          <w:p>
            <w:pPr>
              <w:spacing w:line="280" w:lineRule="exact"/>
              <w:jc w:val="center"/>
              <w:rPr>
                <w:rFonts w:eastAsia="仿宋_GB2312"/>
                <w:bCs/>
                <w:sz w:val="28"/>
                <w:szCs w:val="28"/>
              </w:rPr>
            </w:pPr>
            <w:r>
              <w:rPr>
                <w:rFonts w:eastAsia="仿宋_GB2312"/>
                <w:bCs/>
                <w:sz w:val="28"/>
                <w:szCs w:val="28"/>
              </w:rPr>
              <w:t>完整性</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内容完整，对自我和外部环境进行全面分析，明确提出职业目标、发展路径和行动计划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bCs/>
                <w:sz w:val="28"/>
                <w:szCs w:val="28"/>
                <w:lang w:eastAsia="zh-CN"/>
              </w:rPr>
            </w:pPr>
            <w:r>
              <w:rPr>
                <w:rFonts w:eastAsia="仿宋_GB2312"/>
                <w:bCs/>
                <w:sz w:val="28"/>
                <w:szCs w:val="28"/>
              </w:rPr>
              <w:t>作品</w:t>
            </w:r>
          </w:p>
          <w:p>
            <w:pPr>
              <w:spacing w:line="280" w:lineRule="exact"/>
              <w:jc w:val="center"/>
              <w:rPr>
                <w:rFonts w:eastAsia="仿宋_GB2312"/>
                <w:bCs/>
                <w:sz w:val="28"/>
                <w:szCs w:val="28"/>
              </w:rPr>
            </w:pPr>
            <w:r>
              <w:rPr>
                <w:rFonts w:eastAsia="仿宋_GB2312"/>
                <w:bCs/>
                <w:sz w:val="28"/>
                <w:szCs w:val="28"/>
              </w:rPr>
              <w:t>逻辑性</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职业规划设计报告思路清晰、逻辑合理，能准确把握职业规划设计的核心与关键</w:t>
            </w:r>
          </w:p>
        </w:tc>
      </w:tr>
    </w:tbl>
    <w:p>
      <w:pPr>
        <w:ind w:firstLine="880"/>
        <w:jc w:val="center"/>
        <w:rPr>
          <w:rFonts w:eastAsia="仿宋_GB2312"/>
          <w:sz w:val="44"/>
          <w:szCs w:val="44"/>
        </w:rPr>
      </w:pPr>
      <w:r>
        <w:rPr>
          <w:rFonts w:eastAsia="仿宋_GB2312"/>
          <w:sz w:val="44"/>
          <w:szCs w:val="44"/>
        </w:rPr>
        <w:t>书面评分标准（</w:t>
      </w:r>
      <w:r>
        <w:rPr>
          <w:rFonts w:hint="eastAsia" w:eastAsia="仿宋_GB2312"/>
          <w:sz w:val="44"/>
          <w:szCs w:val="44"/>
        </w:rPr>
        <w:t>创新创意</w:t>
      </w:r>
      <w:r>
        <w:rPr>
          <w:rFonts w:eastAsia="仿宋_GB2312"/>
          <w:sz w:val="44"/>
          <w:szCs w:val="44"/>
        </w:rPr>
        <w:t>类）</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765"/>
        <w:gridCol w:w="6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jc w:val="center"/>
              <w:rPr>
                <w:rFonts w:eastAsia="仿宋_GB2312"/>
                <w:b/>
                <w:sz w:val="28"/>
                <w:szCs w:val="28"/>
              </w:rPr>
            </w:pPr>
            <w:r>
              <w:rPr>
                <w:rFonts w:eastAsia="仿宋_GB2312"/>
                <w:b/>
                <w:sz w:val="28"/>
                <w:szCs w:val="28"/>
              </w:rPr>
              <w:t>评审要点</w:t>
            </w:r>
          </w:p>
        </w:tc>
        <w:tc>
          <w:tcPr>
            <w:tcW w:w="1765" w:type="dxa"/>
            <w:vAlign w:val="center"/>
          </w:tcPr>
          <w:p>
            <w:pPr>
              <w:jc w:val="center"/>
              <w:rPr>
                <w:rFonts w:eastAsia="仿宋_GB2312"/>
                <w:b/>
                <w:sz w:val="28"/>
                <w:szCs w:val="28"/>
              </w:rPr>
            </w:pPr>
            <w:r>
              <w:rPr>
                <w:rFonts w:eastAsia="仿宋_GB2312"/>
                <w:b/>
                <w:sz w:val="28"/>
                <w:szCs w:val="28"/>
              </w:rPr>
              <w:t>评分要点</w:t>
            </w:r>
          </w:p>
        </w:tc>
        <w:tc>
          <w:tcPr>
            <w:tcW w:w="6497" w:type="dxa"/>
            <w:vAlign w:val="center"/>
          </w:tcPr>
          <w:p>
            <w:pPr>
              <w:jc w:val="center"/>
              <w:rPr>
                <w:rFonts w:eastAsia="仿宋_GB2312"/>
                <w:b/>
                <w:sz w:val="28"/>
                <w:szCs w:val="28"/>
              </w:rPr>
            </w:pPr>
            <w:r>
              <w:rPr>
                <w:rFonts w:eastAsia="仿宋_GB2312"/>
                <w:b/>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restart"/>
            <w:vAlign w:val="center"/>
          </w:tcPr>
          <w:p>
            <w:pPr>
              <w:jc w:val="center"/>
              <w:rPr>
                <w:rFonts w:eastAsia="仿宋_GB2312"/>
                <w:sz w:val="28"/>
                <w:szCs w:val="28"/>
              </w:rPr>
            </w:pPr>
            <w:r>
              <w:rPr>
                <w:rFonts w:eastAsia="仿宋_GB2312"/>
                <w:sz w:val="28"/>
                <w:szCs w:val="28"/>
              </w:rPr>
              <w:t>创新创意项目内容</w:t>
            </w:r>
          </w:p>
          <w:p>
            <w:pPr>
              <w:jc w:val="center"/>
              <w:rPr>
                <w:rFonts w:eastAsia="仿宋"/>
                <w:szCs w:val="21"/>
              </w:rPr>
            </w:pPr>
            <w:r>
              <w:rPr>
                <w:rFonts w:eastAsia="仿宋_GB2312"/>
                <w:sz w:val="28"/>
                <w:szCs w:val="28"/>
              </w:rPr>
              <w:t>（</w:t>
            </w:r>
            <w:r>
              <w:rPr>
                <w:rFonts w:hint="eastAsia" w:eastAsia="仿宋_GB2312"/>
                <w:sz w:val="28"/>
                <w:szCs w:val="28"/>
              </w:rPr>
              <w:t>80</w:t>
            </w:r>
            <w:r>
              <w:rPr>
                <w:rFonts w:eastAsia="仿宋_GB2312"/>
                <w:sz w:val="28"/>
                <w:szCs w:val="28"/>
              </w:rPr>
              <w:t>分）</w:t>
            </w:r>
          </w:p>
        </w:tc>
        <w:tc>
          <w:tcPr>
            <w:tcW w:w="1765" w:type="dxa"/>
            <w:vMerge w:val="restart"/>
            <w:vAlign w:val="center"/>
          </w:tcPr>
          <w:p>
            <w:pPr>
              <w:jc w:val="center"/>
              <w:rPr>
                <w:rFonts w:eastAsia="仿宋_GB2312"/>
                <w:sz w:val="28"/>
                <w:szCs w:val="28"/>
              </w:rPr>
            </w:pPr>
            <w:r>
              <w:rPr>
                <w:rFonts w:hint="eastAsia" w:eastAsia="仿宋_GB2312"/>
                <w:sz w:val="28"/>
                <w:szCs w:val="28"/>
              </w:rPr>
              <w:t>来源分析</w:t>
            </w:r>
          </w:p>
        </w:tc>
        <w:tc>
          <w:tcPr>
            <w:tcW w:w="6497" w:type="dxa"/>
            <w:vAlign w:val="center"/>
          </w:tcPr>
          <w:p>
            <w:pPr>
              <w:spacing w:line="320" w:lineRule="exact"/>
              <w:rPr>
                <w:rFonts w:eastAsia="仿宋_GB2312"/>
                <w:sz w:val="28"/>
                <w:szCs w:val="28"/>
              </w:rPr>
            </w:pPr>
            <w:r>
              <w:rPr>
                <w:rFonts w:eastAsia="仿宋_GB2312"/>
                <w:sz w:val="28"/>
                <w:szCs w:val="28"/>
              </w:rPr>
              <w:t>1.</w:t>
            </w:r>
            <w:r>
              <w:rPr>
                <w:rFonts w:hint="eastAsia" w:eastAsia="仿宋_GB2312"/>
                <w:sz w:val="28"/>
                <w:szCs w:val="28"/>
              </w:rPr>
              <w:t>能合理描述</w:t>
            </w:r>
            <w:r>
              <w:rPr>
                <w:rFonts w:eastAsia="仿宋_GB2312"/>
                <w:sz w:val="28"/>
                <w:szCs w:val="28"/>
              </w:rPr>
              <w:t>项目</w:t>
            </w:r>
            <w:r>
              <w:rPr>
                <w:rFonts w:hint="eastAsia" w:eastAsia="仿宋_GB2312"/>
                <w:sz w:val="28"/>
                <w:szCs w:val="28"/>
              </w:rPr>
              <w:t>的由来，</w:t>
            </w:r>
            <w:r>
              <w:rPr>
                <w:rFonts w:eastAsia="仿宋_GB2312"/>
                <w:sz w:val="28"/>
                <w:szCs w:val="28"/>
              </w:rPr>
              <w:t xml:space="preserve"> </w:t>
            </w:r>
            <w:r>
              <w:rPr>
                <w:rFonts w:hint="eastAsia" w:eastAsia="仿宋_GB2312"/>
                <w:sz w:val="28"/>
                <w:szCs w:val="28"/>
              </w:rPr>
              <w:t>结合自身分析，真实可信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vAlign w:val="top"/>
          </w:tcPr>
          <w:p>
            <w:pPr>
              <w:jc w:val="center"/>
              <w:rPr>
                <w:rFonts w:eastAsia="仿宋"/>
                <w:szCs w:val="21"/>
              </w:rPr>
            </w:pPr>
          </w:p>
        </w:tc>
        <w:tc>
          <w:tcPr>
            <w:tcW w:w="1765" w:type="dxa"/>
            <w:vMerge w:val="continue"/>
            <w:vAlign w:val="center"/>
          </w:tcPr>
          <w:p>
            <w:pPr>
              <w:ind w:firstLine="560"/>
              <w:jc w:val="center"/>
              <w:rPr>
                <w:rFonts w:eastAsia="仿宋_GB2312"/>
                <w:sz w:val="28"/>
                <w:szCs w:val="28"/>
              </w:rPr>
            </w:pPr>
          </w:p>
        </w:tc>
        <w:tc>
          <w:tcPr>
            <w:tcW w:w="6497" w:type="dxa"/>
            <w:vAlign w:val="center"/>
          </w:tcPr>
          <w:p>
            <w:pPr>
              <w:spacing w:line="320" w:lineRule="exact"/>
              <w:rPr>
                <w:rFonts w:eastAsia="仿宋_GB2312"/>
                <w:sz w:val="28"/>
                <w:szCs w:val="28"/>
              </w:rPr>
            </w:pPr>
            <w:r>
              <w:rPr>
                <w:rFonts w:eastAsia="仿宋_GB2312"/>
                <w:sz w:val="28"/>
                <w:szCs w:val="28"/>
              </w:rPr>
              <w:t xml:space="preserve">2. </w:t>
            </w:r>
            <w:r>
              <w:rPr>
                <w:rFonts w:hint="eastAsia" w:eastAsia="仿宋_GB2312"/>
                <w:sz w:val="28"/>
                <w:szCs w:val="28"/>
              </w:rPr>
              <w:t>应用领域或行业认知分析到位，从现状、竞争对手和发展趋势等方面进行全面分析，具有时效性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377" w:type="dxa"/>
            <w:vMerge w:val="continue"/>
            <w:vAlign w:val="top"/>
          </w:tcPr>
          <w:p>
            <w:pPr>
              <w:jc w:val="center"/>
              <w:rPr>
                <w:rFonts w:eastAsia="仿宋"/>
                <w:szCs w:val="21"/>
              </w:rPr>
            </w:pPr>
          </w:p>
        </w:tc>
        <w:tc>
          <w:tcPr>
            <w:tcW w:w="1765" w:type="dxa"/>
            <w:vMerge w:val="restart"/>
            <w:vAlign w:val="center"/>
          </w:tcPr>
          <w:p>
            <w:pPr>
              <w:jc w:val="center"/>
              <w:rPr>
                <w:rFonts w:eastAsia="仿宋_GB2312"/>
                <w:sz w:val="28"/>
                <w:szCs w:val="28"/>
              </w:rPr>
            </w:pPr>
            <w:r>
              <w:rPr>
                <w:rFonts w:eastAsia="仿宋_GB2312"/>
                <w:sz w:val="28"/>
                <w:szCs w:val="28"/>
              </w:rPr>
              <w:t>创新创意点</w:t>
            </w:r>
          </w:p>
        </w:tc>
        <w:tc>
          <w:tcPr>
            <w:tcW w:w="6497" w:type="dxa"/>
            <w:vAlign w:val="center"/>
          </w:tcPr>
          <w:p>
            <w:pPr>
              <w:spacing w:line="320" w:lineRule="exact"/>
              <w:rPr>
                <w:rFonts w:eastAsia="仿宋_GB2312"/>
                <w:sz w:val="28"/>
                <w:szCs w:val="28"/>
              </w:rPr>
            </w:pPr>
            <w:r>
              <w:rPr>
                <w:rFonts w:eastAsia="仿宋_GB2312"/>
                <w:sz w:val="28"/>
                <w:szCs w:val="28"/>
              </w:rPr>
              <w:t>1.项目的创新创意点</w:t>
            </w:r>
            <w:r>
              <w:rPr>
                <w:rFonts w:hint="eastAsia" w:eastAsia="仿宋_GB2312"/>
                <w:sz w:val="28"/>
                <w:szCs w:val="28"/>
              </w:rPr>
              <w:t>明晰，</w:t>
            </w:r>
            <w:r>
              <w:rPr>
                <w:rFonts w:eastAsia="仿宋_GB2312"/>
                <w:sz w:val="28"/>
                <w:szCs w:val="28"/>
              </w:rPr>
              <w:t>具有</w:t>
            </w:r>
            <w:r>
              <w:rPr>
                <w:rFonts w:hint="eastAsia" w:eastAsia="仿宋_GB2312"/>
                <w:sz w:val="28"/>
                <w:szCs w:val="28"/>
              </w:rPr>
              <w:t>原创性和</w:t>
            </w:r>
            <w:r>
              <w:rPr>
                <w:rFonts w:eastAsia="仿宋_GB2312"/>
                <w:sz w:val="28"/>
                <w:szCs w:val="28"/>
              </w:rPr>
              <w:t>新颖性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vAlign w:val="top"/>
          </w:tcPr>
          <w:p>
            <w:pPr>
              <w:jc w:val="center"/>
              <w:rPr>
                <w:rFonts w:eastAsia="仿宋"/>
                <w:szCs w:val="21"/>
              </w:rPr>
            </w:pPr>
          </w:p>
        </w:tc>
        <w:tc>
          <w:tcPr>
            <w:tcW w:w="1765" w:type="dxa"/>
            <w:vMerge w:val="continue"/>
            <w:vAlign w:val="center"/>
          </w:tcPr>
          <w:p>
            <w:pPr>
              <w:ind w:firstLine="560"/>
              <w:jc w:val="center"/>
              <w:rPr>
                <w:rFonts w:eastAsia="仿宋_GB2312"/>
                <w:sz w:val="28"/>
                <w:szCs w:val="28"/>
              </w:rPr>
            </w:pPr>
          </w:p>
        </w:tc>
        <w:tc>
          <w:tcPr>
            <w:tcW w:w="6497" w:type="dxa"/>
            <w:vAlign w:val="center"/>
          </w:tcPr>
          <w:p>
            <w:pPr>
              <w:spacing w:line="320" w:lineRule="exact"/>
              <w:rPr>
                <w:rFonts w:eastAsia="仿宋_GB2312"/>
                <w:sz w:val="28"/>
                <w:szCs w:val="28"/>
              </w:rPr>
            </w:pPr>
            <w:r>
              <w:rPr>
                <w:rFonts w:hint="eastAsia" w:eastAsia="仿宋_GB2312"/>
                <w:sz w:val="28"/>
                <w:szCs w:val="28"/>
              </w:rPr>
              <w:t>2.项目理念、思路、设计方法清晰合理，具有前瞻性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vAlign w:val="top"/>
          </w:tcPr>
          <w:p>
            <w:pPr>
              <w:jc w:val="center"/>
              <w:rPr>
                <w:rFonts w:eastAsia="仿宋"/>
                <w:szCs w:val="21"/>
              </w:rPr>
            </w:pPr>
          </w:p>
        </w:tc>
        <w:tc>
          <w:tcPr>
            <w:tcW w:w="1765" w:type="dxa"/>
            <w:vMerge w:val="continue"/>
            <w:vAlign w:val="center"/>
          </w:tcPr>
          <w:p>
            <w:pPr>
              <w:ind w:firstLine="560"/>
              <w:jc w:val="center"/>
              <w:rPr>
                <w:rFonts w:eastAsia="仿宋_GB2312"/>
                <w:sz w:val="28"/>
                <w:szCs w:val="28"/>
              </w:rPr>
            </w:pPr>
          </w:p>
        </w:tc>
        <w:tc>
          <w:tcPr>
            <w:tcW w:w="6497" w:type="dxa"/>
            <w:vAlign w:val="center"/>
          </w:tcPr>
          <w:p>
            <w:pPr>
              <w:spacing w:line="320" w:lineRule="exact"/>
              <w:rPr>
                <w:rFonts w:eastAsia="仿宋_GB2312"/>
                <w:sz w:val="28"/>
                <w:szCs w:val="28"/>
              </w:rPr>
            </w:pPr>
            <w:r>
              <w:rPr>
                <w:rFonts w:hint="eastAsia" w:eastAsia="仿宋_GB2312"/>
                <w:sz w:val="28"/>
                <w:szCs w:val="28"/>
              </w:rPr>
              <w:t>3.项目具有</w:t>
            </w:r>
            <w:r>
              <w:rPr>
                <w:rFonts w:eastAsia="仿宋_GB2312"/>
                <w:sz w:val="28"/>
                <w:szCs w:val="28"/>
              </w:rPr>
              <w:t>可实施性</w:t>
            </w:r>
            <w:r>
              <w:rPr>
                <w:rFonts w:hint="eastAsia" w:eastAsia="仿宋_GB2312"/>
                <w:sz w:val="28"/>
                <w:szCs w:val="28"/>
              </w:rPr>
              <w:t>或者</w:t>
            </w:r>
            <w:r>
              <w:rPr>
                <w:rFonts w:eastAsia="仿宋_GB2312"/>
                <w:sz w:val="28"/>
                <w:szCs w:val="28"/>
              </w:rPr>
              <w:t>技术可实现性，</w:t>
            </w:r>
            <w:r>
              <w:rPr>
                <w:rFonts w:hint="eastAsia" w:eastAsia="仿宋_GB2312"/>
                <w:sz w:val="28"/>
                <w:szCs w:val="28"/>
              </w:rPr>
              <w:t>在现有基础上能实现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vAlign w:val="top"/>
          </w:tcPr>
          <w:p>
            <w:pPr>
              <w:jc w:val="center"/>
              <w:rPr>
                <w:rFonts w:eastAsia="仿宋"/>
                <w:szCs w:val="21"/>
              </w:rPr>
            </w:pPr>
          </w:p>
        </w:tc>
        <w:tc>
          <w:tcPr>
            <w:tcW w:w="1765" w:type="dxa"/>
            <w:vMerge w:val="continue"/>
            <w:vAlign w:val="center"/>
          </w:tcPr>
          <w:p>
            <w:pPr>
              <w:ind w:firstLine="560"/>
              <w:jc w:val="center"/>
              <w:rPr>
                <w:rFonts w:eastAsia="仿宋_GB2312"/>
                <w:sz w:val="28"/>
                <w:szCs w:val="28"/>
              </w:rPr>
            </w:pPr>
          </w:p>
        </w:tc>
        <w:tc>
          <w:tcPr>
            <w:tcW w:w="6497" w:type="dxa"/>
            <w:vAlign w:val="center"/>
          </w:tcPr>
          <w:p>
            <w:pPr>
              <w:spacing w:line="320" w:lineRule="exact"/>
              <w:rPr>
                <w:rFonts w:hint="eastAsia" w:eastAsia="仿宋_GB2312"/>
                <w:sz w:val="28"/>
                <w:szCs w:val="28"/>
              </w:rPr>
            </w:pPr>
            <w:r>
              <w:rPr>
                <w:rFonts w:hint="eastAsia" w:eastAsia="仿宋_GB2312"/>
                <w:sz w:val="28"/>
                <w:szCs w:val="28"/>
              </w:rPr>
              <w:t>4.</w:t>
            </w:r>
            <w:r>
              <w:rPr>
                <w:rFonts w:eastAsia="仿宋_GB2312"/>
                <w:sz w:val="28"/>
                <w:szCs w:val="28"/>
              </w:rPr>
              <w:t xml:space="preserve"> 项目具有良好发展</w:t>
            </w:r>
            <w:r>
              <w:rPr>
                <w:rFonts w:hint="eastAsia" w:eastAsia="仿宋_GB2312"/>
                <w:sz w:val="28"/>
                <w:szCs w:val="28"/>
              </w:rPr>
              <w:t>前景，能解决研发、生产、物流、销售、管理、生活等方面“痛点”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vAlign w:val="top"/>
          </w:tcPr>
          <w:p>
            <w:pPr>
              <w:jc w:val="center"/>
              <w:rPr>
                <w:rFonts w:eastAsia="仿宋"/>
                <w:szCs w:val="21"/>
              </w:rPr>
            </w:pPr>
          </w:p>
        </w:tc>
        <w:tc>
          <w:tcPr>
            <w:tcW w:w="1765" w:type="dxa"/>
            <w:vMerge w:val="continue"/>
            <w:vAlign w:val="center"/>
          </w:tcPr>
          <w:p>
            <w:pPr>
              <w:ind w:firstLine="560"/>
              <w:jc w:val="center"/>
              <w:rPr>
                <w:rFonts w:eastAsia="仿宋_GB2312"/>
                <w:sz w:val="28"/>
                <w:szCs w:val="28"/>
              </w:rPr>
            </w:pPr>
          </w:p>
        </w:tc>
        <w:tc>
          <w:tcPr>
            <w:tcW w:w="6497" w:type="dxa"/>
            <w:vAlign w:val="center"/>
          </w:tcPr>
          <w:p>
            <w:pPr>
              <w:spacing w:line="320" w:lineRule="exact"/>
              <w:rPr>
                <w:rFonts w:hint="eastAsia" w:eastAsia="仿宋_GB2312"/>
                <w:sz w:val="28"/>
                <w:szCs w:val="28"/>
              </w:rPr>
            </w:pPr>
            <w:r>
              <w:rPr>
                <w:rFonts w:hint="eastAsia" w:eastAsia="仿宋_GB2312"/>
                <w:sz w:val="28"/>
                <w:szCs w:val="28"/>
              </w:rPr>
              <w:t>5、</w:t>
            </w:r>
            <w:r>
              <w:rPr>
                <w:rFonts w:eastAsia="仿宋_GB2312"/>
                <w:sz w:val="28"/>
                <w:szCs w:val="28"/>
              </w:rPr>
              <w:t>能</w:t>
            </w:r>
            <w:r>
              <w:rPr>
                <w:rFonts w:hint="eastAsia" w:eastAsia="仿宋_GB2312"/>
                <w:sz w:val="28"/>
                <w:szCs w:val="28"/>
              </w:rPr>
              <w:t>灵活运用所学</w:t>
            </w:r>
            <w:r>
              <w:rPr>
                <w:rFonts w:eastAsia="仿宋_GB2312"/>
                <w:sz w:val="28"/>
                <w:szCs w:val="28"/>
              </w:rPr>
              <w:t>科学原理、学科知识</w:t>
            </w:r>
            <w:r>
              <w:rPr>
                <w:rFonts w:hint="eastAsia" w:eastAsia="仿宋_GB2312"/>
                <w:sz w:val="28"/>
                <w:szCs w:val="28"/>
              </w:rPr>
              <w:t>，解决实际问题，</w:t>
            </w:r>
            <w:r>
              <w:rPr>
                <w:rFonts w:eastAsia="仿宋_GB2312"/>
                <w:sz w:val="28"/>
                <w:szCs w:val="28"/>
              </w:rPr>
              <w:t>体现专业素养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vAlign w:val="top"/>
          </w:tcPr>
          <w:p>
            <w:pPr>
              <w:jc w:val="center"/>
              <w:rPr>
                <w:rFonts w:eastAsia="仿宋"/>
                <w:szCs w:val="21"/>
              </w:rPr>
            </w:pPr>
          </w:p>
        </w:tc>
        <w:tc>
          <w:tcPr>
            <w:tcW w:w="1765" w:type="dxa"/>
            <w:vAlign w:val="center"/>
          </w:tcPr>
          <w:p>
            <w:pPr>
              <w:jc w:val="center"/>
              <w:rPr>
                <w:rFonts w:eastAsia="仿宋_GB2312"/>
                <w:sz w:val="28"/>
                <w:szCs w:val="28"/>
              </w:rPr>
            </w:pPr>
            <w:r>
              <w:rPr>
                <w:rFonts w:hint="eastAsia" w:eastAsia="仿宋_GB2312"/>
                <w:sz w:val="28"/>
                <w:szCs w:val="28"/>
              </w:rPr>
              <w:t>成果影响</w:t>
            </w:r>
          </w:p>
        </w:tc>
        <w:tc>
          <w:tcPr>
            <w:tcW w:w="6497" w:type="dxa"/>
            <w:vAlign w:val="center"/>
          </w:tcPr>
          <w:p>
            <w:pPr>
              <w:spacing w:line="320" w:lineRule="exact"/>
              <w:rPr>
                <w:rFonts w:eastAsia="仿宋_GB2312"/>
                <w:sz w:val="28"/>
                <w:szCs w:val="28"/>
              </w:rPr>
            </w:pPr>
            <w:r>
              <w:rPr>
                <w:rFonts w:hint="eastAsia" w:eastAsia="仿宋_GB2312"/>
                <w:sz w:val="28"/>
                <w:szCs w:val="28"/>
              </w:rPr>
              <w:t>体现大学生的创新创意思维水准</w:t>
            </w:r>
            <w:r>
              <w:rPr>
                <w:rFonts w:eastAsia="仿宋_GB2312"/>
                <w:sz w:val="28"/>
                <w:szCs w:val="28"/>
              </w:rPr>
              <w:t>，</w:t>
            </w:r>
            <w:r>
              <w:rPr>
                <w:rFonts w:hint="eastAsia" w:eastAsia="仿宋_GB2312"/>
                <w:sz w:val="28"/>
                <w:szCs w:val="28"/>
              </w:rPr>
              <w:t>具有较高的应用价值和较好的发展前景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377" w:type="dxa"/>
            <w:vMerge w:val="restart"/>
            <w:vAlign w:val="center"/>
          </w:tcPr>
          <w:p>
            <w:pPr>
              <w:jc w:val="center"/>
              <w:rPr>
                <w:rFonts w:eastAsia="仿宋_GB2312"/>
                <w:sz w:val="28"/>
                <w:szCs w:val="28"/>
              </w:rPr>
            </w:pPr>
            <w:r>
              <w:rPr>
                <w:rFonts w:hint="eastAsia" w:eastAsia="仿宋_GB2312"/>
                <w:sz w:val="28"/>
                <w:szCs w:val="28"/>
              </w:rPr>
              <w:t>项目设计</w:t>
            </w:r>
          </w:p>
          <w:p>
            <w:pPr>
              <w:jc w:val="center"/>
              <w:rPr>
                <w:rFonts w:eastAsia="仿宋_GB2312"/>
                <w:sz w:val="28"/>
                <w:szCs w:val="28"/>
              </w:rPr>
            </w:pPr>
            <w:r>
              <w:rPr>
                <w:rFonts w:eastAsia="仿宋_GB2312"/>
                <w:sz w:val="28"/>
                <w:szCs w:val="28"/>
              </w:rPr>
              <w:t>（</w:t>
            </w:r>
            <w:r>
              <w:rPr>
                <w:rFonts w:hint="eastAsia" w:eastAsia="仿宋_GB2312"/>
                <w:sz w:val="28"/>
                <w:szCs w:val="28"/>
              </w:rPr>
              <w:t>2</w:t>
            </w:r>
            <w:r>
              <w:rPr>
                <w:rFonts w:eastAsia="仿宋_GB2312"/>
                <w:sz w:val="28"/>
                <w:szCs w:val="28"/>
              </w:rPr>
              <w:t>0分）</w:t>
            </w:r>
          </w:p>
        </w:tc>
        <w:tc>
          <w:tcPr>
            <w:tcW w:w="1765" w:type="dxa"/>
            <w:vAlign w:val="center"/>
          </w:tcPr>
          <w:p>
            <w:pPr>
              <w:jc w:val="center"/>
              <w:rPr>
                <w:rFonts w:eastAsia="仿宋_GB2312"/>
                <w:sz w:val="28"/>
                <w:szCs w:val="28"/>
              </w:rPr>
            </w:pPr>
            <w:r>
              <w:rPr>
                <w:rFonts w:hint="eastAsia" w:eastAsia="仿宋_GB2312"/>
                <w:sz w:val="28"/>
                <w:szCs w:val="28"/>
              </w:rPr>
              <w:t>完整性</w:t>
            </w:r>
          </w:p>
        </w:tc>
        <w:tc>
          <w:tcPr>
            <w:tcW w:w="6497" w:type="dxa"/>
            <w:vAlign w:val="center"/>
          </w:tcPr>
          <w:p>
            <w:pPr>
              <w:spacing w:line="320" w:lineRule="exact"/>
              <w:rPr>
                <w:rFonts w:eastAsia="仿宋_GB2312"/>
                <w:sz w:val="28"/>
                <w:szCs w:val="28"/>
              </w:rPr>
            </w:pPr>
            <w:r>
              <w:rPr>
                <w:rFonts w:hint="eastAsia" w:eastAsia="仿宋_GB2312"/>
                <w:sz w:val="28"/>
                <w:szCs w:val="28"/>
              </w:rPr>
              <w:t>项目内容完整，分析全面，创新创意内容明确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77" w:type="dxa"/>
            <w:vMerge w:val="continue"/>
            <w:vAlign w:val="top"/>
          </w:tcPr>
          <w:p>
            <w:pPr>
              <w:rPr>
                <w:szCs w:val="21"/>
              </w:rPr>
            </w:pPr>
          </w:p>
        </w:tc>
        <w:tc>
          <w:tcPr>
            <w:tcW w:w="1765" w:type="dxa"/>
            <w:vAlign w:val="center"/>
          </w:tcPr>
          <w:p>
            <w:pPr>
              <w:jc w:val="center"/>
              <w:rPr>
                <w:rFonts w:eastAsia="仿宋_GB2312"/>
                <w:sz w:val="28"/>
                <w:szCs w:val="28"/>
              </w:rPr>
            </w:pPr>
            <w:r>
              <w:rPr>
                <w:rFonts w:hint="eastAsia" w:eastAsia="仿宋_GB2312"/>
                <w:sz w:val="28"/>
                <w:szCs w:val="28"/>
              </w:rPr>
              <w:t>逻辑</w:t>
            </w:r>
            <w:r>
              <w:rPr>
                <w:rFonts w:eastAsia="仿宋_GB2312"/>
                <w:sz w:val="28"/>
                <w:szCs w:val="28"/>
              </w:rPr>
              <w:t>性</w:t>
            </w:r>
          </w:p>
        </w:tc>
        <w:tc>
          <w:tcPr>
            <w:tcW w:w="6497" w:type="dxa"/>
            <w:vAlign w:val="center"/>
          </w:tcPr>
          <w:p>
            <w:pPr>
              <w:spacing w:line="320" w:lineRule="exact"/>
              <w:rPr>
                <w:rFonts w:eastAsia="仿宋_GB2312"/>
                <w:sz w:val="28"/>
                <w:szCs w:val="28"/>
              </w:rPr>
            </w:pPr>
            <w:r>
              <w:rPr>
                <w:rFonts w:eastAsia="仿宋_GB2312"/>
                <w:sz w:val="28"/>
                <w:szCs w:val="28"/>
              </w:rPr>
              <w:t>项目整体</w:t>
            </w:r>
            <w:r>
              <w:rPr>
                <w:rFonts w:hint="eastAsia" w:eastAsia="仿宋_GB2312"/>
                <w:sz w:val="28"/>
                <w:szCs w:val="28"/>
              </w:rPr>
              <w:t>设计</w:t>
            </w:r>
            <w:r>
              <w:rPr>
                <w:rFonts w:eastAsia="仿宋_GB2312"/>
                <w:sz w:val="28"/>
                <w:szCs w:val="28"/>
              </w:rPr>
              <w:t>思路清晰、逻辑合理</w:t>
            </w:r>
            <w:r>
              <w:rPr>
                <w:rFonts w:hint="eastAsia" w:eastAsia="仿宋_GB2312"/>
                <w:sz w:val="28"/>
                <w:szCs w:val="28"/>
              </w:rPr>
              <w:t>，能准确描述分析项目的核心与关键</w:t>
            </w:r>
          </w:p>
        </w:tc>
      </w:tr>
    </w:tbl>
    <w:p>
      <w:pPr>
        <w:spacing w:line="400" w:lineRule="exact"/>
        <w:textAlignment w:val="baseline"/>
        <w:rPr>
          <w:rFonts w:eastAsia="黑体"/>
          <w:sz w:val="32"/>
          <w:szCs w:val="32"/>
        </w:rPr>
      </w:pPr>
    </w:p>
    <w:p>
      <w:pPr>
        <w:spacing w:line="400" w:lineRule="exact"/>
        <w:textAlignment w:val="baseline"/>
        <w:rPr>
          <w:rFonts w:eastAsia="黑体"/>
          <w:sz w:val="32"/>
          <w:szCs w:val="32"/>
        </w:rPr>
      </w:pPr>
      <w:r>
        <w:rPr>
          <w:rFonts w:eastAsia="黑体"/>
          <w:sz w:val="32"/>
          <w:szCs w:val="32"/>
        </w:rPr>
        <w:br w:type="page"/>
      </w:r>
    </w:p>
    <w:p>
      <w:pPr>
        <w:spacing w:line="400" w:lineRule="exact"/>
        <w:textAlignment w:val="baseline"/>
        <w:rPr>
          <w:rFonts w:hint="eastAsia" w:eastAsia="黑体"/>
          <w:sz w:val="32"/>
          <w:szCs w:val="32"/>
          <w:lang w:eastAsia="zh-CN"/>
        </w:rPr>
      </w:pPr>
      <w:r>
        <w:rPr>
          <w:rFonts w:eastAsia="黑体"/>
          <w:sz w:val="32"/>
          <w:szCs w:val="32"/>
        </w:rPr>
        <w:t>附件</w:t>
      </w:r>
      <w:r>
        <w:rPr>
          <w:rFonts w:hint="eastAsia" w:eastAsia="黑体"/>
          <w:sz w:val="32"/>
          <w:szCs w:val="32"/>
          <w:lang w:val="en-US" w:eastAsia="zh-CN"/>
        </w:rPr>
        <w:t>6</w:t>
      </w:r>
    </w:p>
    <w:p>
      <w:pPr>
        <w:spacing w:line="580" w:lineRule="exact"/>
        <w:jc w:val="center"/>
        <w:rPr>
          <w:rFonts w:eastAsia="仿宋_GB2312"/>
          <w:spacing w:val="-20"/>
          <w:sz w:val="44"/>
          <w:szCs w:val="44"/>
        </w:rPr>
      </w:pPr>
      <w:r>
        <w:rPr>
          <w:rFonts w:eastAsia="仿宋_GB2312"/>
          <w:spacing w:val="-20"/>
          <w:sz w:val="44"/>
          <w:szCs w:val="44"/>
        </w:rPr>
        <w:t>决赛评分标准（</w:t>
      </w:r>
      <w:r>
        <w:rPr>
          <w:rFonts w:hint="eastAsia" w:eastAsia="仿宋_GB2312"/>
          <w:spacing w:val="-20"/>
          <w:sz w:val="44"/>
          <w:szCs w:val="44"/>
        </w:rPr>
        <w:t>职业规划</w:t>
      </w:r>
      <w:r>
        <w:rPr>
          <w:rFonts w:eastAsia="仿宋_GB2312"/>
          <w:spacing w:val="-20"/>
          <w:sz w:val="44"/>
          <w:szCs w:val="44"/>
        </w:rPr>
        <w:t>类）</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5"/>
        <w:gridCol w:w="1414"/>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65" w:type="dxa"/>
            <w:tcMar>
              <w:top w:w="0" w:type="dxa"/>
              <w:left w:w="108" w:type="dxa"/>
              <w:bottom w:w="0" w:type="dxa"/>
              <w:right w:w="108" w:type="dxa"/>
            </w:tcMar>
            <w:vAlign w:val="center"/>
          </w:tcPr>
          <w:p>
            <w:pPr>
              <w:jc w:val="center"/>
              <w:rPr>
                <w:rFonts w:eastAsia="仿宋_GB2312"/>
                <w:b/>
                <w:sz w:val="28"/>
                <w:szCs w:val="28"/>
              </w:rPr>
            </w:pPr>
            <w:r>
              <w:rPr>
                <w:rFonts w:eastAsia="仿宋_GB2312"/>
                <w:b/>
                <w:sz w:val="28"/>
                <w:szCs w:val="28"/>
              </w:rPr>
              <w:t> 评分要素</w:t>
            </w:r>
          </w:p>
        </w:tc>
        <w:tc>
          <w:tcPr>
            <w:tcW w:w="1414" w:type="dxa"/>
            <w:tcMar>
              <w:top w:w="0" w:type="dxa"/>
              <w:left w:w="108" w:type="dxa"/>
              <w:bottom w:w="0" w:type="dxa"/>
              <w:right w:w="108" w:type="dxa"/>
            </w:tcMar>
            <w:vAlign w:val="center"/>
          </w:tcPr>
          <w:p>
            <w:pPr>
              <w:jc w:val="center"/>
              <w:rPr>
                <w:rFonts w:eastAsia="仿宋_GB2312"/>
                <w:b/>
                <w:sz w:val="28"/>
                <w:szCs w:val="28"/>
              </w:rPr>
            </w:pPr>
            <w:r>
              <w:rPr>
                <w:rFonts w:eastAsia="仿宋_GB2312"/>
                <w:b/>
                <w:sz w:val="28"/>
                <w:szCs w:val="28"/>
              </w:rPr>
              <w:t>评分要点</w:t>
            </w:r>
          </w:p>
        </w:tc>
        <w:tc>
          <w:tcPr>
            <w:tcW w:w="6360" w:type="dxa"/>
            <w:tcMar>
              <w:top w:w="0" w:type="dxa"/>
              <w:left w:w="108" w:type="dxa"/>
              <w:bottom w:w="0" w:type="dxa"/>
              <w:right w:w="108" w:type="dxa"/>
            </w:tcMar>
            <w:vAlign w:val="center"/>
          </w:tcPr>
          <w:p>
            <w:pPr>
              <w:jc w:val="center"/>
              <w:rPr>
                <w:rFonts w:eastAsia="仿宋_GB2312"/>
                <w:b/>
                <w:sz w:val="28"/>
                <w:szCs w:val="28"/>
              </w:rPr>
            </w:pPr>
            <w:r>
              <w:rPr>
                <w:rFonts w:eastAsia="仿宋_GB2312"/>
                <w:b/>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restart"/>
            <w:tcMar>
              <w:top w:w="0" w:type="dxa"/>
              <w:left w:w="108" w:type="dxa"/>
              <w:bottom w:w="0" w:type="dxa"/>
              <w:right w:w="108" w:type="dxa"/>
            </w:tcMar>
            <w:vAlign w:val="center"/>
          </w:tcPr>
          <w:p>
            <w:pPr>
              <w:spacing w:line="300" w:lineRule="exact"/>
              <w:jc w:val="center"/>
              <w:rPr>
                <w:rFonts w:eastAsia="仿宋_GB2312"/>
                <w:bCs/>
                <w:sz w:val="28"/>
                <w:szCs w:val="28"/>
              </w:rPr>
            </w:pPr>
            <w:r>
              <w:rPr>
                <w:rFonts w:eastAsia="仿宋_GB2312"/>
                <w:bCs/>
                <w:sz w:val="28"/>
                <w:szCs w:val="28"/>
              </w:rPr>
              <w:t>主题陈述</w:t>
            </w:r>
          </w:p>
          <w:p>
            <w:pPr>
              <w:spacing w:line="300" w:lineRule="exact"/>
              <w:jc w:val="center"/>
              <w:rPr>
                <w:rFonts w:eastAsia="仿宋_GB2312"/>
                <w:bCs/>
                <w:sz w:val="28"/>
                <w:szCs w:val="28"/>
              </w:rPr>
            </w:pPr>
            <w:r>
              <w:rPr>
                <w:rFonts w:eastAsia="仿宋_GB2312"/>
                <w:bCs/>
                <w:sz w:val="28"/>
                <w:szCs w:val="28"/>
              </w:rPr>
              <w:t>（40分）</w:t>
            </w:r>
          </w:p>
        </w:tc>
        <w:tc>
          <w:tcPr>
            <w:tcW w:w="1414" w:type="dxa"/>
            <w:vMerge w:val="restart"/>
            <w:tcMar>
              <w:top w:w="0" w:type="dxa"/>
              <w:left w:w="108" w:type="dxa"/>
              <w:bottom w:w="0" w:type="dxa"/>
              <w:right w:w="108" w:type="dxa"/>
            </w:tcMar>
            <w:vAlign w:val="center"/>
          </w:tcPr>
          <w:p>
            <w:pPr>
              <w:spacing w:line="300" w:lineRule="exact"/>
              <w:rPr>
                <w:rFonts w:eastAsia="仿宋_GB2312"/>
                <w:bCs/>
                <w:sz w:val="28"/>
                <w:szCs w:val="28"/>
              </w:rPr>
            </w:pPr>
            <w:r>
              <w:rPr>
                <w:rFonts w:eastAsia="仿宋_GB2312"/>
                <w:bCs/>
                <w:sz w:val="28"/>
                <w:szCs w:val="28"/>
              </w:rPr>
              <w:t>基本素养</w:t>
            </w:r>
          </w:p>
        </w:tc>
        <w:tc>
          <w:tcPr>
            <w:tcW w:w="6360" w:type="dxa"/>
            <w:tcMar>
              <w:top w:w="0" w:type="dxa"/>
              <w:left w:w="108" w:type="dxa"/>
              <w:bottom w:w="0" w:type="dxa"/>
              <w:right w:w="108" w:type="dxa"/>
            </w:tcMar>
            <w:vAlign w:val="center"/>
          </w:tcPr>
          <w:p>
            <w:pPr>
              <w:spacing w:line="300" w:lineRule="exact"/>
              <w:rPr>
                <w:rFonts w:eastAsia="仿宋_GB2312"/>
                <w:bCs/>
                <w:sz w:val="28"/>
                <w:szCs w:val="28"/>
              </w:rPr>
            </w:pPr>
            <w:r>
              <w:rPr>
                <w:rFonts w:eastAsia="仿宋_GB2312"/>
                <w:bCs/>
                <w:sz w:val="28"/>
                <w:szCs w:val="28"/>
              </w:rPr>
              <w:t>1.仪表端庄稳重、朴素，社交礼仪大方得体，表情丰富真诚，有良好的个人气质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2.言之有理，谈吐文雅，富于思想内涵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bookmarkStart w:id="1" w:name="OLE_LINK1"/>
            <w:r>
              <w:rPr>
                <w:rFonts w:eastAsia="仿宋_GB2312"/>
                <w:bCs/>
                <w:sz w:val="28"/>
                <w:szCs w:val="28"/>
              </w:rPr>
              <w:t>3</w:t>
            </w:r>
            <w:bookmarkEnd w:id="1"/>
            <w:r>
              <w:rPr>
                <w:rFonts w:eastAsia="仿宋_GB2312"/>
                <w:bCs/>
                <w:sz w:val="28"/>
                <w:szCs w:val="28"/>
              </w:rPr>
              <w:t>.精神饱满，有信心，有独立见解，能充分展现大学生朝气蓬勃的精神风貌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restart"/>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陈述内容</w:t>
            </w: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1.对职业规划的自我探索、职业探索、决策应对等环节的要素及分析过程陈述全面、完整、准确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2.在陈述中能够正确理解、应用职业规划基本理论及各项辅助工具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3.对各探索分析过程及结果表述准确，且与作品吻合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4.PPT设计重点突出，简明扼要，条理清晰，结论明确，能够准确提炼职业规划设计作品的主要内容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restart"/>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即时效果</w:t>
            </w: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1.按时完成主题陈述，思路清晰，措辞恰当，表达自然、流畅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2.有感染力，能吸引评委注意力，调动观众情绪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restart"/>
            <w:vAlign w:val="center"/>
          </w:tcPr>
          <w:p>
            <w:pPr>
              <w:spacing w:line="300" w:lineRule="exact"/>
              <w:jc w:val="center"/>
              <w:rPr>
                <w:rFonts w:eastAsia="仿宋_GB2312"/>
                <w:bCs/>
                <w:sz w:val="28"/>
                <w:szCs w:val="28"/>
              </w:rPr>
            </w:pPr>
            <w:r>
              <w:rPr>
                <w:rFonts w:eastAsia="仿宋_GB2312"/>
                <w:bCs/>
                <w:sz w:val="28"/>
                <w:szCs w:val="28"/>
              </w:rPr>
              <w:t>职业体验</w:t>
            </w:r>
          </w:p>
          <w:p>
            <w:pPr>
              <w:spacing w:line="300" w:lineRule="exact"/>
              <w:jc w:val="center"/>
              <w:rPr>
                <w:rFonts w:eastAsia="仿宋_GB2312"/>
                <w:bCs/>
                <w:sz w:val="28"/>
                <w:szCs w:val="28"/>
              </w:rPr>
            </w:pPr>
            <w:r>
              <w:rPr>
                <w:rFonts w:eastAsia="仿宋_GB2312"/>
                <w:bCs/>
                <w:sz w:val="28"/>
                <w:szCs w:val="28"/>
              </w:rPr>
              <w:t>感悟</w:t>
            </w:r>
          </w:p>
          <w:p>
            <w:pPr>
              <w:spacing w:line="300" w:lineRule="exact"/>
              <w:jc w:val="center"/>
              <w:rPr>
                <w:rFonts w:eastAsia="仿宋_GB2312"/>
                <w:bCs/>
                <w:sz w:val="28"/>
                <w:szCs w:val="28"/>
              </w:rPr>
            </w:pPr>
            <w:r>
              <w:rPr>
                <w:rFonts w:eastAsia="仿宋_GB2312"/>
                <w:bCs/>
                <w:sz w:val="28"/>
                <w:szCs w:val="28"/>
              </w:rPr>
              <w:t>（20分）</w:t>
            </w:r>
          </w:p>
        </w:tc>
        <w:tc>
          <w:tcPr>
            <w:tcW w:w="1414" w:type="dxa"/>
            <w:vMerge w:val="restart"/>
            <w:vAlign w:val="center"/>
          </w:tcPr>
          <w:p>
            <w:pPr>
              <w:spacing w:line="300" w:lineRule="exact"/>
              <w:rPr>
                <w:rFonts w:eastAsia="仿宋_GB2312"/>
                <w:bCs/>
                <w:sz w:val="28"/>
                <w:szCs w:val="28"/>
              </w:rPr>
            </w:pPr>
            <w:r>
              <w:rPr>
                <w:rFonts w:eastAsia="仿宋_GB2312"/>
                <w:bCs/>
                <w:sz w:val="28"/>
                <w:szCs w:val="28"/>
              </w:rPr>
              <w:t>感悟内容</w:t>
            </w: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1.条理清晰，切合主题，内容完整，语言流畅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tcMar>
              <w:top w:w="0" w:type="dxa"/>
              <w:left w:w="108" w:type="dxa"/>
              <w:bottom w:w="0" w:type="dxa"/>
              <w:right w:w="108" w:type="dxa"/>
            </w:tcMar>
            <w:vAlign w:val="center"/>
          </w:tcPr>
          <w:p>
            <w:pPr>
              <w:spacing w:line="300" w:lineRule="exact"/>
              <w:rPr>
                <w:rFonts w:eastAsia="仿宋_GB2312"/>
                <w:bCs/>
                <w:sz w:val="28"/>
                <w:szCs w:val="28"/>
              </w:rPr>
            </w:pPr>
          </w:p>
        </w:tc>
        <w:tc>
          <w:tcPr>
            <w:tcW w:w="1414" w:type="dxa"/>
            <w:vMerge w:val="continue"/>
            <w:tcMar>
              <w:top w:w="0" w:type="dxa"/>
              <w:left w:w="108" w:type="dxa"/>
              <w:bottom w:w="0" w:type="dxa"/>
              <w:right w:w="108" w:type="dxa"/>
            </w:tcMar>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line="300" w:lineRule="exact"/>
              <w:rPr>
                <w:rFonts w:eastAsia="仿宋_GB2312"/>
                <w:bCs/>
                <w:sz w:val="28"/>
                <w:szCs w:val="28"/>
              </w:rPr>
            </w:pPr>
            <w:r>
              <w:rPr>
                <w:rFonts w:eastAsia="仿宋_GB2312"/>
                <w:bCs/>
                <w:sz w:val="28"/>
                <w:szCs w:val="28"/>
              </w:rPr>
              <w:t>2.能准确描述目标职业的工作任务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3.了解目标职业对职业人的素质和要求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4.结合自身条件，明晰就业努力方向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restart"/>
            <w:tcMar>
              <w:top w:w="0" w:type="dxa"/>
              <w:left w:w="108" w:type="dxa"/>
              <w:bottom w:w="0" w:type="dxa"/>
              <w:right w:w="108" w:type="dxa"/>
            </w:tcMar>
            <w:vAlign w:val="center"/>
          </w:tcPr>
          <w:p>
            <w:pPr>
              <w:spacing w:line="300" w:lineRule="exact"/>
              <w:jc w:val="center"/>
              <w:rPr>
                <w:rFonts w:eastAsia="仿宋_GB2312"/>
                <w:bCs/>
                <w:sz w:val="28"/>
                <w:szCs w:val="28"/>
              </w:rPr>
            </w:pPr>
            <w:r>
              <w:rPr>
                <w:rFonts w:eastAsia="仿宋_GB2312"/>
                <w:bCs/>
                <w:sz w:val="28"/>
                <w:szCs w:val="28"/>
              </w:rPr>
              <w:t>现场答辩</w:t>
            </w:r>
          </w:p>
          <w:p>
            <w:pPr>
              <w:spacing w:line="300" w:lineRule="exact"/>
              <w:jc w:val="center"/>
              <w:rPr>
                <w:rFonts w:eastAsia="仿宋_GB2312"/>
                <w:bCs/>
                <w:sz w:val="28"/>
                <w:szCs w:val="28"/>
              </w:rPr>
            </w:pPr>
            <w:r>
              <w:rPr>
                <w:rFonts w:eastAsia="仿宋_GB2312"/>
                <w:bCs/>
                <w:sz w:val="28"/>
                <w:szCs w:val="28"/>
              </w:rPr>
              <w:t>（40分）</w:t>
            </w:r>
          </w:p>
        </w:tc>
        <w:tc>
          <w:tcPr>
            <w:tcW w:w="1414" w:type="dxa"/>
            <w:vMerge w:val="restart"/>
            <w:tcMar>
              <w:top w:w="0" w:type="dxa"/>
              <w:left w:w="108" w:type="dxa"/>
              <w:bottom w:w="0" w:type="dxa"/>
              <w:right w:w="108" w:type="dxa"/>
            </w:tcMar>
            <w:vAlign w:val="center"/>
          </w:tcPr>
          <w:p>
            <w:pPr>
              <w:spacing w:line="300" w:lineRule="exact"/>
              <w:rPr>
                <w:rFonts w:eastAsia="仿宋_GB2312"/>
                <w:bCs/>
                <w:sz w:val="28"/>
                <w:szCs w:val="28"/>
              </w:rPr>
            </w:pPr>
            <w:r>
              <w:rPr>
                <w:rFonts w:eastAsia="仿宋_GB2312"/>
                <w:bCs/>
                <w:sz w:val="28"/>
                <w:szCs w:val="28"/>
              </w:rPr>
              <w:t>针对性</w:t>
            </w:r>
          </w:p>
          <w:p>
            <w:pPr>
              <w:spacing w:line="300" w:lineRule="exact"/>
              <w:rPr>
                <w:rFonts w:eastAsia="仿宋_GB2312"/>
                <w:bCs/>
                <w:sz w:val="28"/>
                <w:szCs w:val="28"/>
              </w:rPr>
            </w:pPr>
            <w:r>
              <w:rPr>
                <w:rFonts w:eastAsia="仿宋_GB2312"/>
                <w:bCs/>
                <w:sz w:val="28"/>
                <w:szCs w:val="28"/>
              </w:rPr>
              <w:t>说服力</w:t>
            </w:r>
          </w:p>
        </w:tc>
        <w:tc>
          <w:tcPr>
            <w:tcW w:w="6360" w:type="dxa"/>
            <w:tcMar>
              <w:top w:w="0" w:type="dxa"/>
              <w:left w:w="108" w:type="dxa"/>
              <w:bottom w:w="0" w:type="dxa"/>
              <w:right w:w="108" w:type="dxa"/>
            </w:tcMar>
            <w:vAlign w:val="center"/>
          </w:tcPr>
          <w:p>
            <w:pPr>
              <w:spacing w:line="300" w:lineRule="exact"/>
              <w:rPr>
                <w:rFonts w:eastAsia="仿宋_GB2312"/>
                <w:bCs/>
                <w:sz w:val="28"/>
                <w:szCs w:val="28"/>
              </w:rPr>
            </w:pPr>
            <w:r>
              <w:rPr>
                <w:rFonts w:eastAsia="仿宋_GB2312"/>
                <w:bCs/>
                <w:sz w:val="28"/>
                <w:szCs w:val="28"/>
              </w:rPr>
              <w:t>1.能正确理解评委提问，回答有针对性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2.回答问题重点突出，真实可信，运用事实论据，论述有说服力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3.答题过程流畅、无明显停顿，条理清晰，及时作答，措辞恰当，语言精炼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4.应变能力强，能够灵活地、创造性地应用职业规划知识作答</w:t>
            </w:r>
          </w:p>
        </w:tc>
      </w:tr>
    </w:tbl>
    <w:p>
      <w:pPr>
        <w:spacing w:line="400" w:lineRule="exact"/>
        <w:textAlignment w:val="baseline"/>
        <w:rPr>
          <w:sz w:val="24"/>
        </w:rPr>
      </w:pPr>
      <w:r>
        <w:rPr>
          <w:b/>
          <w:bCs/>
          <w:sz w:val="32"/>
          <w:szCs w:val="32"/>
        </w:rPr>
        <w:br w:type="page"/>
      </w:r>
    </w:p>
    <w:p>
      <w:pPr>
        <w:spacing w:line="580" w:lineRule="exact"/>
        <w:jc w:val="center"/>
        <w:rPr>
          <w:rFonts w:eastAsia="仿宋_GB2312"/>
          <w:spacing w:val="-20"/>
          <w:sz w:val="44"/>
          <w:szCs w:val="44"/>
        </w:rPr>
      </w:pPr>
      <w:r>
        <w:rPr>
          <w:rFonts w:eastAsia="仿宋_GB2312"/>
          <w:spacing w:val="-20"/>
          <w:sz w:val="44"/>
          <w:szCs w:val="44"/>
        </w:rPr>
        <w:t>决赛评分标准（</w:t>
      </w:r>
      <w:r>
        <w:rPr>
          <w:rFonts w:hint="eastAsia" w:eastAsia="仿宋_GB2312"/>
          <w:spacing w:val="-20"/>
          <w:sz w:val="44"/>
          <w:szCs w:val="44"/>
        </w:rPr>
        <w:t>创新创意</w:t>
      </w:r>
      <w:r>
        <w:rPr>
          <w:rFonts w:eastAsia="仿宋_GB2312"/>
          <w:spacing w:val="-20"/>
          <w:sz w:val="44"/>
          <w:szCs w:val="44"/>
        </w:rPr>
        <w:t>类）</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690"/>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jc w:val="center"/>
              <w:rPr>
                <w:rFonts w:eastAsia="仿宋"/>
                <w:b/>
                <w:sz w:val="28"/>
                <w:szCs w:val="28"/>
              </w:rPr>
            </w:pPr>
            <w:r>
              <w:rPr>
                <w:rFonts w:eastAsia="仿宋"/>
                <w:b/>
                <w:sz w:val="28"/>
                <w:szCs w:val="28"/>
              </w:rPr>
              <w:t>评分要素</w:t>
            </w:r>
          </w:p>
        </w:tc>
        <w:tc>
          <w:tcPr>
            <w:tcW w:w="1690" w:type="dxa"/>
            <w:vAlign w:val="center"/>
          </w:tcPr>
          <w:p>
            <w:pPr>
              <w:jc w:val="center"/>
              <w:rPr>
                <w:rFonts w:eastAsia="仿宋"/>
                <w:b/>
                <w:sz w:val="28"/>
                <w:szCs w:val="28"/>
              </w:rPr>
            </w:pPr>
            <w:r>
              <w:rPr>
                <w:rFonts w:eastAsia="仿宋"/>
                <w:b/>
                <w:sz w:val="28"/>
                <w:szCs w:val="28"/>
              </w:rPr>
              <w:t>评分要点</w:t>
            </w:r>
          </w:p>
        </w:tc>
        <w:tc>
          <w:tcPr>
            <w:tcW w:w="5926" w:type="dxa"/>
            <w:vAlign w:val="center"/>
          </w:tcPr>
          <w:p>
            <w:pPr>
              <w:jc w:val="center"/>
              <w:rPr>
                <w:rFonts w:eastAsia="仿宋"/>
                <w:b/>
                <w:sz w:val="28"/>
                <w:szCs w:val="28"/>
              </w:rPr>
            </w:pPr>
            <w:r>
              <w:rPr>
                <w:rFonts w:eastAsia="仿宋"/>
                <w:b/>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restart"/>
            <w:vAlign w:val="center"/>
          </w:tcPr>
          <w:p>
            <w:pPr>
              <w:spacing w:line="300" w:lineRule="exact"/>
              <w:jc w:val="center"/>
              <w:rPr>
                <w:rFonts w:eastAsia="仿宋_GB2312"/>
                <w:bCs/>
                <w:sz w:val="28"/>
                <w:szCs w:val="28"/>
              </w:rPr>
            </w:pPr>
            <w:r>
              <w:rPr>
                <w:rFonts w:eastAsia="仿宋_GB2312"/>
                <w:bCs/>
                <w:sz w:val="28"/>
                <w:szCs w:val="28"/>
              </w:rPr>
              <w:t>主题陈述</w:t>
            </w:r>
          </w:p>
          <w:p>
            <w:pPr>
              <w:spacing w:line="300" w:lineRule="exact"/>
              <w:jc w:val="center"/>
              <w:rPr>
                <w:rFonts w:eastAsia="仿宋_GB2312"/>
                <w:bCs/>
                <w:sz w:val="28"/>
                <w:szCs w:val="28"/>
              </w:rPr>
            </w:pPr>
            <w:r>
              <w:rPr>
                <w:rFonts w:eastAsia="仿宋_GB2312"/>
                <w:bCs/>
                <w:sz w:val="28"/>
                <w:szCs w:val="28"/>
              </w:rPr>
              <w:t>（</w:t>
            </w:r>
            <w:r>
              <w:rPr>
                <w:rFonts w:hint="eastAsia" w:eastAsia="仿宋_GB2312"/>
                <w:bCs/>
                <w:sz w:val="28"/>
                <w:szCs w:val="28"/>
              </w:rPr>
              <w:t>70</w:t>
            </w:r>
            <w:r>
              <w:rPr>
                <w:rFonts w:eastAsia="仿宋_GB2312"/>
                <w:bCs/>
                <w:sz w:val="28"/>
                <w:szCs w:val="28"/>
              </w:rPr>
              <w:t>分）</w:t>
            </w:r>
          </w:p>
        </w:tc>
        <w:tc>
          <w:tcPr>
            <w:tcW w:w="1690" w:type="dxa"/>
            <w:vMerge w:val="restart"/>
            <w:vAlign w:val="center"/>
          </w:tcPr>
          <w:p>
            <w:pPr>
              <w:spacing w:line="300" w:lineRule="exact"/>
              <w:jc w:val="center"/>
              <w:rPr>
                <w:rFonts w:eastAsia="仿宋_GB2312"/>
                <w:bCs/>
                <w:sz w:val="28"/>
                <w:szCs w:val="28"/>
              </w:rPr>
            </w:pPr>
            <w:r>
              <w:rPr>
                <w:rFonts w:eastAsia="仿宋_GB2312"/>
                <w:bCs/>
                <w:sz w:val="28"/>
                <w:szCs w:val="28"/>
              </w:rPr>
              <w:t>基本素养</w:t>
            </w:r>
          </w:p>
        </w:tc>
        <w:tc>
          <w:tcPr>
            <w:tcW w:w="5926" w:type="dxa"/>
            <w:vAlign w:val="center"/>
          </w:tcPr>
          <w:p>
            <w:pPr>
              <w:spacing w:line="300" w:lineRule="exact"/>
              <w:rPr>
                <w:rFonts w:eastAsia="仿宋_GB2312"/>
                <w:bCs/>
                <w:sz w:val="28"/>
                <w:szCs w:val="28"/>
              </w:rPr>
            </w:pPr>
            <w:r>
              <w:rPr>
                <w:rFonts w:eastAsia="仿宋_GB2312"/>
                <w:bCs/>
                <w:sz w:val="28"/>
                <w:szCs w:val="28"/>
              </w:rPr>
              <w:t>1.仪表端庄稳重、朴素，社交礼仪大方得体，表情丰富真诚，有良好的个人气质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2.言之有理，谈吐文雅，富于思想内涵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3.精神饱满，有信心，有独立见解，能充分展现大学生朝气蓬勃的精神风貌和</w:t>
            </w:r>
            <w:r>
              <w:rPr>
                <w:rFonts w:hint="eastAsia" w:eastAsia="仿宋_GB2312"/>
                <w:bCs/>
                <w:sz w:val="28"/>
                <w:szCs w:val="28"/>
              </w:rPr>
              <w:t>创新创意达人</w:t>
            </w:r>
            <w:r>
              <w:rPr>
                <w:rFonts w:eastAsia="仿宋_GB2312"/>
                <w:bCs/>
                <w:sz w:val="28"/>
                <w:szCs w:val="28"/>
              </w:rPr>
              <w:t>的内在形象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restart"/>
            <w:vAlign w:val="center"/>
          </w:tcPr>
          <w:p>
            <w:pPr>
              <w:spacing w:line="300" w:lineRule="exact"/>
              <w:jc w:val="center"/>
              <w:rPr>
                <w:rFonts w:eastAsia="仿宋_GB2312"/>
                <w:bCs/>
                <w:sz w:val="28"/>
                <w:szCs w:val="28"/>
              </w:rPr>
            </w:pPr>
            <w:r>
              <w:rPr>
                <w:rFonts w:eastAsia="仿宋_GB2312"/>
                <w:bCs/>
                <w:sz w:val="28"/>
                <w:szCs w:val="28"/>
              </w:rPr>
              <w:t>陈述内容</w:t>
            </w:r>
          </w:p>
        </w:tc>
        <w:tc>
          <w:tcPr>
            <w:tcW w:w="5926" w:type="dxa"/>
            <w:vAlign w:val="center"/>
          </w:tcPr>
          <w:p>
            <w:pPr>
              <w:spacing w:line="300" w:lineRule="exact"/>
              <w:rPr>
                <w:rFonts w:eastAsia="仿宋_GB2312"/>
                <w:bCs/>
                <w:sz w:val="28"/>
                <w:szCs w:val="28"/>
              </w:rPr>
            </w:pPr>
            <w:r>
              <w:rPr>
                <w:rFonts w:eastAsia="仿宋_GB2312"/>
                <w:sz w:val="28"/>
                <w:szCs w:val="28"/>
              </w:rPr>
              <w:t>1.</w:t>
            </w:r>
            <w:r>
              <w:rPr>
                <w:rFonts w:hint="eastAsia" w:eastAsia="仿宋_GB2312"/>
                <w:sz w:val="28"/>
                <w:szCs w:val="28"/>
              </w:rPr>
              <w:t>能合理描述</w:t>
            </w:r>
            <w:r>
              <w:rPr>
                <w:rFonts w:eastAsia="仿宋_GB2312"/>
                <w:sz w:val="28"/>
                <w:szCs w:val="28"/>
              </w:rPr>
              <w:t>项目</w:t>
            </w:r>
            <w:r>
              <w:rPr>
                <w:rFonts w:hint="eastAsia" w:eastAsia="仿宋_GB2312"/>
                <w:sz w:val="28"/>
                <w:szCs w:val="28"/>
              </w:rPr>
              <w:t>的由来，结合实际分析，真实可信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sz w:val="28"/>
                <w:szCs w:val="28"/>
              </w:rPr>
              <w:t xml:space="preserve">2. </w:t>
            </w:r>
            <w:r>
              <w:rPr>
                <w:rFonts w:hint="eastAsia" w:eastAsia="仿宋_GB2312"/>
                <w:sz w:val="28"/>
                <w:szCs w:val="28"/>
              </w:rPr>
              <w:t>应用领域或行业认知分析到位，从现状、竞争对手和发展趋势等方面进行全面分析，具有时效性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hint="eastAsia" w:eastAsia="仿宋_GB2312"/>
                <w:sz w:val="28"/>
                <w:szCs w:val="28"/>
              </w:rPr>
              <w:t>3.能准确提炼创新创意点，项目理念、思路、设计方法阐述清晰合理，特色鲜明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hint="eastAsia" w:eastAsia="仿宋_GB2312"/>
                <w:sz w:val="28"/>
                <w:szCs w:val="28"/>
              </w:rPr>
              <w:t>4.项目具有</w:t>
            </w:r>
            <w:r>
              <w:rPr>
                <w:rFonts w:eastAsia="仿宋_GB2312"/>
                <w:sz w:val="28"/>
                <w:szCs w:val="28"/>
              </w:rPr>
              <w:t>可实施性</w:t>
            </w:r>
            <w:r>
              <w:rPr>
                <w:rFonts w:hint="eastAsia" w:eastAsia="仿宋_GB2312"/>
                <w:sz w:val="28"/>
                <w:szCs w:val="28"/>
              </w:rPr>
              <w:t>或者</w:t>
            </w:r>
            <w:r>
              <w:rPr>
                <w:rFonts w:eastAsia="仿宋_GB2312"/>
                <w:sz w:val="28"/>
                <w:szCs w:val="28"/>
              </w:rPr>
              <w:t>技术可实现性，</w:t>
            </w:r>
            <w:r>
              <w:rPr>
                <w:rFonts w:hint="eastAsia" w:eastAsia="仿宋_GB2312"/>
                <w:sz w:val="28"/>
                <w:szCs w:val="28"/>
              </w:rPr>
              <w:t>在现有基础上能实现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hint="eastAsia" w:eastAsia="仿宋_GB2312"/>
                <w:sz w:val="28"/>
                <w:szCs w:val="28"/>
              </w:rPr>
              <w:t>5.</w:t>
            </w:r>
            <w:r>
              <w:rPr>
                <w:rFonts w:eastAsia="仿宋_GB2312"/>
                <w:sz w:val="28"/>
                <w:szCs w:val="28"/>
              </w:rPr>
              <w:t xml:space="preserve"> 项目具有良好发展</w:t>
            </w:r>
            <w:r>
              <w:rPr>
                <w:rFonts w:hint="eastAsia" w:eastAsia="仿宋_GB2312"/>
                <w:sz w:val="28"/>
                <w:szCs w:val="28"/>
              </w:rPr>
              <w:t>前景，能解决研发、生产、物流、销售、管理、生活等方面“痛点”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hint="eastAsia" w:eastAsia="仿宋_GB2312"/>
                <w:sz w:val="28"/>
                <w:szCs w:val="28"/>
              </w:rPr>
              <w:t>6.</w:t>
            </w:r>
            <w:r>
              <w:rPr>
                <w:rFonts w:eastAsia="仿宋_GB2312"/>
                <w:sz w:val="28"/>
                <w:szCs w:val="28"/>
              </w:rPr>
              <w:t>能</w:t>
            </w:r>
            <w:r>
              <w:rPr>
                <w:rFonts w:hint="eastAsia" w:eastAsia="仿宋_GB2312"/>
                <w:sz w:val="28"/>
                <w:szCs w:val="28"/>
              </w:rPr>
              <w:t>灵活运用所学</w:t>
            </w:r>
            <w:r>
              <w:rPr>
                <w:rFonts w:eastAsia="仿宋_GB2312"/>
                <w:sz w:val="28"/>
                <w:szCs w:val="28"/>
              </w:rPr>
              <w:t>科学原理、学科知识</w:t>
            </w:r>
            <w:r>
              <w:rPr>
                <w:rFonts w:hint="eastAsia" w:eastAsia="仿宋_GB2312"/>
                <w:sz w:val="28"/>
                <w:szCs w:val="28"/>
              </w:rPr>
              <w:t>，解决实际问题，</w:t>
            </w:r>
            <w:r>
              <w:rPr>
                <w:rFonts w:eastAsia="仿宋_GB2312"/>
                <w:sz w:val="28"/>
                <w:szCs w:val="28"/>
              </w:rPr>
              <w:t>体现专业素养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hint="eastAsia" w:eastAsia="仿宋_GB2312"/>
                <w:sz w:val="28"/>
                <w:szCs w:val="28"/>
              </w:rPr>
              <w:t>7.</w:t>
            </w:r>
            <w:r>
              <w:rPr>
                <w:rFonts w:eastAsia="仿宋_GB2312"/>
                <w:sz w:val="28"/>
                <w:szCs w:val="28"/>
              </w:rPr>
              <w:t>项目</w:t>
            </w:r>
            <w:r>
              <w:rPr>
                <w:rFonts w:hint="eastAsia" w:eastAsia="仿宋_GB2312"/>
                <w:sz w:val="28"/>
                <w:szCs w:val="28"/>
              </w:rPr>
              <w:t>成果可视化，能体现大学生的创新创意思维水准</w:t>
            </w:r>
            <w:r>
              <w:rPr>
                <w:rFonts w:eastAsia="仿宋_GB2312"/>
                <w:sz w:val="28"/>
                <w:szCs w:val="28"/>
              </w:rPr>
              <w:t>，</w:t>
            </w:r>
            <w:r>
              <w:rPr>
                <w:rFonts w:hint="eastAsia" w:eastAsia="仿宋_GB2312"/>
                <w:sz w:val="28"/>
                <w:szCs w:val="28"/>
              </w:rPr>
              <w:t>具有较高的应用价值和较好的发展前景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restart"/>
            <w:vAlign w:val="center"/>
          </w:tcPr>
          <w:p>
            <w:pPr>
              <w:spacing w:line="300" w:lineRule="exact"/>
              <w:jc w:val="center"/>
              <w:rPr>
                <w:rFonts w:eastAsia="仿宋_GB2312"/>
                <w:bCs/>
                <w:sz w:val="28"/>
                <w:szCs w:val="28"/>
              </w:rPr>
            </w:pPr>
            <w:r>
              <w:rPr>
                <w:rFonts w:eastAsia="仿宋_GB2312"/>
                <w:bCs/>
                <w:sz w:val="28"/>
                <w:szCs w:val="28"/>
              </w:rPr>
              <w:t>即时效果</w:t>
            </w:r>
          </w:p>
        </w:tc>
        <w:tc>
          <w:tcPr>
            <w:tcW w:w="5926" w:type="dxa"/>
            <w:vAlign w:val="center"/>
          </w:tcPr>
          <w:p>
            <w:pPr>
              <w:spacing w:line="300" w:lineRule="exact"/>
              <w:rPr>
                <w:rFonts w:eastAsia="仿宋_GB2312"/>
                <w:bCs/>
                <w:sz w:val="28"/>
                <w:szCs w:val="28"/>
              </w:rPr>
            </w:pPr>
            <w:r>
              <w:rPr>
                <w:rFonts w:eastAsia="仿宋_GB2312"/>
                <w:bCs/>
                <w:sz w:val="28"/>
                <w:szCs w:val="28"/>
              </w:rPr>
              <w:t>1.按时完成主题陈述，思路清晰，措辞恰当，表达自然、流畅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2.有感染力，调动观众情绪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restart"/>
            <w:vAlign w:val="center"/>
          </w:tcPr>
          <w:p>
            <w:pPr>
              <w:spacing w:line="300" w:lineRule="exact"/>
              <w:jc w:val="center"/>
              <w:rPr>
                <w:rFonts w:eastAsia="仿宋_GB2312"/>
                <w:bCs/>
                <w:sz w:val="28"/>
                <w:szCs w:val="28"/>
              </w:rPr>
            </w:pPr>
            <w:r>
              <w:rPr>
                <w:rFonts w:eastAsia="仿宋_GB2312"/>
                <w:bCs/>
                <w:sz w:val="28"/>
                <w:szCs w:val="28"/>
              </w:rPr>
              <w:t>现场答辩</w:t>
            </w:r>
          </w:p>
          <w:p>
            <w:pPr>
              <w:spacing w:line="300" w:lineRule="exact"/>
              <w:jc w:val="center"/>
              <w:rPr>
                <w:rFonts w:eastAsia="仿宋_GB2312"/>
                <w:bCs/>
                <w:sz w:val="28"/>
                <w:szCs w:val="28"/>
              </w:rPr>
            </w:pPr>
            <w:r>
              <w:rPr>
                <w:rFonts w:eastAsia="仿宋_GB2312"/>
                <w:bCs/>
                <w:sz w:val="28"/>
                <w:szCs w:val="28"/>
              </w:rPr>
              <w:t>（</w:t>
            </w:r>
            <w:r>
              <w:rPr>
                <w:rFonts w:hint="eastAsia" w:eastAsia="仿宋_GB2312"/>
                <w:bCs/>
                <w:sz w:val="28"/>
                <w:szCs w:val="28"/>
              </w:rPr>
              <w:t>30</w:t>
            </w:r>
            <w:r>
              <w:rPr>
                <w:rFonts w:eastAsia="仿宋_GB2312"/>
                <w:bCs/>
                <w:sz w:val="28"/>
                <w:szCs w:val="28"/>
              </w:rPr>
              <w:t>分）</w:t>
            </w:r>
          </w:p>
        </w:tc>
        <w:tc>
          <w:tcPr>
            <w:tcW w:w="1690" w:type="dxa"/>
            <w:vMerge w:val="restart"/>
            <w:vAlign w:val="center"/>
          </w:tcPr>
          <w:p>
            <w:pPr>
              <w:spacing w:line="300" w:lineRule="exact"/>
              <w:jc w:val="center"/>
              <w:rPr>
                <w:rFonts w:eastAsia="仿宋_GB2312"/>
                <w:bCs/>
                <w:sz w:val="28"/>
                <w:szCs w:val="28"/>
              </w:rPr>
            </w:pPr>
            <w:r>
              <w:rPr>
                <w:rFonts w:eastAsia="仿宋_GB2312"/>
                <w:bCs/>
                <w:sz w:val="28"/>
                <w:szCs w:val="28"/>
              </w:rPr>
              <w:t>针对性</w:t>
            </w:r>
          </w:p>
          <w:p>
            <w:pPr>
              <w:spacing w:line="300" w:lineRule="exact"/>
              <w:jc w:val="center"/>
              <w:rPr>
                <w:rFonts w:eastAsia="仿宋_GB2312"/>
                <w:bCs/>
                <w:sz w:val="28"/>
                <w:szCs w:val="28"/>
              </w:rPr>
            </w:pPr>
            <w:r>
              <w:rPr>
                <w:rFonts w:eastAsia="仿宋_GB2312"/>
                <w:bCs/>
                <w:sz w:val="28"/>
                <w:szCs w:val="28"/>
              </w:rPr>
              <w:t>说服力</w:t>
            </w:r>
          </w:p>
        </w:tc>
        <w:tc>
          <w:tcPr>
            <w:tcW w:w="5926" w:type="dxa"/>
            <w:vAlign w:val="center"/>
          </w:tcPr>
          <w:p>
            <w:pPr>
              <w:spacing w:line="300" w:lineRule="exact"/>
              <w:rPr>
                <w:rFonts w:eastAsia="仿宋_GB2312"/>
                <w:bCs/>
                <w:sz w:val="28"/>
                <w:szCs w:val="28"/>
              </w:rPr>
            </w:pPr>
            <w:r>
              <w:rPr>
                <w:rFonts w:eastAsia="仿宋_GB2312"/>
                <w:bCs/>
                <w:sz w:val="28"/>
                <w:szCs w:val="28"/>
              </w:rPr>
              <w:t>1.能正确理解评委提问，能够有针对性的就提问要点归纳阐述，及时准确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2.回答问题重点突出，真实可信，运用事实论据，论述有说服力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3.答题过程流畅、无明显停顿，条理清晰，语句通顺，措辞恰当，语言精炼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4.</w:t>
            </w:r>
            <w:r>
              <w:rPr>
                <w:rFonts w:hint="eastAsia" w:eastAsia="仿宋_GB2312"/>
                <w:bCs/>
                <w:sz w:val="28"/>
                <w:szCs w:val="28"/>
              </w:rPr>
              <w:t>应变能力强，能灵活运用所学专业知识作答</w:t>
            </w:r>
          </w:p>
        </w:tc>
      </w:tr>
    </w:tbl>
    <w:p>
      <w:pPr>
        <w:spacing w:line="400" w:lineRule="exact"/>
        <w:textAlignment w:val="baseline"/>
        <w:rPr>
          <w:rFonts w:eastAsia="黑体"/>
          <w:sz w:val="32"/>
          <w:szCs w:val="32"/>
        </w:rPr>
      </w:pPr>
    </w:p>
    <w:p>
      <w:pPr>
        <w:spacing w:line="400" w:lineRule="exact"/>
        <w:textAlignment w:val="baseline"/>
        <w:rPr>
          <w:kern w:val="0"/>
          <w:szCs w:val="20"/>
        </w:rPr>
      </w:pPr>
      <w:r>
        <w:rPr>
          <w:rFonts w:eastAsia="仿宋_GB2312"/>
          <w:bCs/>
          <w:sz w:val="28"/>
          <w:szCs w:val="28"/>
        </w:rPr>
        <w:t xml:space="preserve"> </w:t>
      </w: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rFonts w:ascii="Arial" w:hAnsi="Arial" w:eastAsia="宋体" w:cs="Times New Roman"/>
        <w:kern w:val="2"/>
        <w:sz w:val="18"/>
        <w:szCs w:val="18"/>
        <w:lang w:val="en-US" w:eastAsia="zh-CN" w:bidi="ar-SA"/>
      </w:rPr>
      <w:pict>
        <v:rect id="文本框 2"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561" w:y="-18"/>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- 4 -</w:t>
    </w:r>
    <w:r>
      <w:rPr>
        <w:rStyle w:val="7"/>
        <w:rFonts w:ascii="宋体" w:hAnsi="宋体"/>
        <w:sz w:val="28"/>
        <w:szCs w:val="28"/>
      </w:rPr>
      <w:fldChar w:fldCharType="end"/>
    </w:r>
  </w:p>
  <w:p>
    <w:pPr>
      <w:pStyle w:val="2"/>
      <w:ind w:right="360" w:firstLine="360"/>
      <w:rPr>
        <w:rFonts w:ascii="宋体" w:hAnsi="宋体"/>
        <w:sz w:val="28"/>
        <w:szCs w:val="28"/>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F5AA5"/>
    <w:multiLevelType w:val="multilevel"/>
    <w:tmpl w:val="6E2F5AA5"/>
    <w:lvl w:ilvl="0" w:tentative="0">
      <w:start w:val="6"/>
      <w:numFmt w:val="bullet"/>
      <w:lvlText w:val="□"/>
      <w:lvlJc w:val="left"/>
      <w:pPr>
        <w:ind w:left="909" w:hanging="360"/>
      </w:pPr>
      <w:rPr>
        <w:rFonts w:hint="eastAsia" w:ascii="仿宋_GB2312" w:hAnsi="Times New Roman" w:eastAsia="仿宋_GB2312" w:cs="Times New Roman"/>
      </w:rPr>
    </w:lvl>
    <w:lvl w:ilvl="1" w:tentative="0">
      <w:start w:val="1"/>
      <w:numFmt w:val="bullet"/>
      <w:lvlText w:val=""/>
      <w:lvlJc w:val="left"/>
      <w:pPr>
        <w:ind w:left="1389" w:hanging="420"/>
      </w:pPr>
      <w:rPr>
        <w:rFonts w:hint="default" w:ascii="Wingdings" w:hAnsi="Wingdings"/>
      </w:rPr>
    </w:lvl>
    <w:lvl w:ilvl="2" w:tentative="0">
      <w:start w:val="1"/>
      <w:numFmt w:val="bullet"/>
      <w:lvlText w:val=""/>
      <w:lvlJc w:val="left"/>
      <w:pPr>
        <w:ind w:left="1809" w:hanging="420"/>
      </w:pPr>
      <w:rPr>
        <w:rFonts w:hint="default" w:ascii="Wingdings" w:hAnsi="Wingdings"/>
      </w:rPr>
    </w:lvl>
    <w:lvl w:ilvl="3" w:tentative="0">
      <w:start w:val="1"/>
      <w:numFmt w:val="bullet"/>
      <w:lvlText w:val=""/>
      <w:lvlJc w:val="left"/>
      <w:pPr>
        <w:ind w:left="2229" w:hanging="420"/>
      </w:pPr>
      <w:rPr>
        <w:rFonts w:hint="default" w:ascii="Wingdings" w:hAnsi="Wingdings"/>
      </w:rPr>
    </w:lvl>
    <w:lvl w:ilvl="4" w:tentative="0">
      <w:start w:val="1"/>
      <w:numFmt w:val="bullet"/>
      <w:lvlText w:val=""/>
      <w:lvlJc w:val="left"/>
      <w:pPr>
        <w:ind w:left="2649" w:hanging="420"/>
      </w:pPr>
      <w:rPr>
        <w:rFonts w:hint="default" w:ascii="Wingdings" w:hAnsi="Wingdings"/>
      </w:rPr>
    </w:lvl>
    <w:lvl w:ilvl="5" w:tentative="0">
      <w:start w:val="1"/>
      <w:numFmt w:val="bullet"/>
      <w:lvlText w:val=""/>
      <w:lvlJc w:val="left"/>
      <w:pPr>
        <w:ind w:left="3069" w:hanging="420"/>
      </w:pPr>
      <w:rPr>
        <w:rFonts w:hint="default" w:ascii="Wingdings" w:hAnsi="Wingdings"/>
      </w:rPr>
    </w:lvl>
    <w:lvl w:ilvl="6" w:tentative="0">
      <w:start w:val="1"/>
      <w:numFmt w:val="bullet"/>
      <w:lvlText w:val=""/>
      <w:lvlJc w:val="left"/>
      <w:pPr>
        <w:ind w:left="3489" w:hanging="420"/>
      </w:pPr>
      <w:rPr>
        <w:rFonts w:hint="default" w:ascii="Wingdings" w:hAnsi="Wingdings"/>
      </w:rPr>
    </w:lvl>
    <w:lvl w:ilvl="7" w:tentative="0">
      <w:start w:val="1"/>
      <w:numFmt w:val="bullet"/>
      <w:lvlText w:val=""/>
      <w:lvlJc w:val="left"/>
      <w:pPr>
        <w:ind w:left="3909" w:hanging="420"/>
      </w:pPr>
      <w:rPr>
        <w:rFonts w:hint="default" w:ascii="Wingdings" w:hAnsi="Wingdings"/>
      </w:rPr>
    </w:lvl>
    <w:lvl w:ilvl="8" w:tentative="0">
      <w:start w:val="1"/>
      <w:numFmt w:val="bullet"/>
      <w:lvlText w:val=""/>
      <w:lvlJc w:val="left"/>
      <w:pPr>
        <w:ind w:left="4329"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00000"/>
    <w:rsid w:val="04E145E9"/>
    <w:rsid w:val="05B12749"/>
    <w:rsid w:val="07BB6704"/>
    <w:rsid w:val="08BA161C"/>
    <w:rsid w:val="090A342B"/>
    <w:rsid w:val="0A0D35C9"/>
    <w:rsid w:val="0A296AB9"/>
    <w:rsid w:val="0C1039FB"/>
    <w:rsid w:val="0EAD6266"/>
    <w:rsid w:val="0F0F2D21"/>
    <w:rsid w:val="0FAF7D00"/>
    <w:rsid w:val="115B4B17"/>
    <w:rsid w:val="14B27262"/>
    <w:rsid w:val="168A4C9F"/>
    <w:rsid w:val="1B957700"/>
    <w:rsid w:val="1CA83733"/>
    <w:rsid w:val="1DD939E9"/>
    <w:rsid w:val="1EF957A0"/>
    <w:rsid w:val="211B35E4"/>
    <w:rsid w:val="215B6652"/>
    <w:rsid w:val="246315C0"/>
    <w:rsid w:val="265D1530"/>
    <w:rsid w:val="28150468"/>
    <w:rsid w:val="29B0792E"/>
    <w:rsid w:val="29E51F54"/>
    <w:rsid w:val="30181730"/>
    <w:rsid w:val="303450C8"/>
    <w:rsid w:val="32AC0A6C"/>
    <w:rsid w:val="32D437A8"/>
    <w:rsid w:val="33D97EE8"/>
    <w:rsid w:val="345F0995"/>
    <w:rsid w:val="34662AE3"/>
    <w:rsid w:val="36CD3A02"/>
    <w:rsid w:val="38952773"/>
    <w:rsid w:val="398D47EB"/>
    <w:rsid w:val="39C53FB6"/>
    <w:rsid w:val="3A49228F"/>
    <w:rsid w:val="3B753A7A"/>
    <w:rsid w:val="3BAD72C5"/>
    <w:rsid w:val="3C7B2F79"/>
    <w:rsid w:val="3D516E2F"/>
    <w:rsid w:val="3DF81FEF"/>
    <w:rsid w:val="3E21349C"/>
    <w:rsid w:val="3EF366D7"/>
    <w:rsid w:val="3FCB4BF7"/>
    <w:rsid w:val="41991200"/>
    <w:rsid w:val="430C1583"/>
    <w:rsid w:val="43CE4CB9"/>
    <w:rsid w:val="45B365A3"/>
    <w:rsid w:val="46D8273F"/>
    <w:rsid w:val="471B6F82"/>
    <w:rsid w:val="4BF008BD"/>
    <w:rsid w:val="4CBA37D9"/>
    <w:rsid w:val="4E931BC0"/>
    <w:rsid w:val="52FF065B"/>
    <w:rsid w:val="53E243BA"/>
    <w:rsid w:val="56DC77C4"/>
    <w:rsid w:val="586375F7"/>
    <w:rsid w:val="59BF02D1"/>
    <w:rsid w:val="5A2336B6"/>
    <w:rsid w:val="5A490609"/>
    <w:rsid w:val="5A864085"/>
    <w:rsid w:val="62EA1055"/>
    <w:rsid w:val="65BA4EA3"/>
    <w:rsid w:val="66E4558D"/>
    <w:rsid w:val="674F3336"/>
    <w:rsid w:val="69C3222B"/>
    <w:rsid w:val="6B410FAB"/>
    <w:rsid w:val="6C730375"/>
    <w:rsid w:val="6E0226B0"/>
    <w:rsid w:val="6F0854CF"/>
    <w:rsid w:val="752E6CF5"/>
    <w:rsid w:val="782D07A4"/>
    <w:rsid w:val="7882324E"/>
    <w:rsid w:val="7D196B59"/>
    <w:rsid w:val="7E3C774B"/>
    <w:rsid w:val="7F1441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99"/>
    <w:pPr>
      <w:tabs>
        <w:tab w:val="center" w:pos="4510"/>
        <w:tab w:val="right" w:pos="9020"/>
      </w:tabs>
    </w:pPr>
    <w:rPr>
      <w:rFonts w:ascii="Arial" w:hAnsi="Arial" w:eastAsia="宋体" w:cs="Times New Roman"/>
      <w:kern w:val="2"/>
      <w:sz w:val="18"/>
      <w:szCs w:val="18"/>
      <w:lang w:val="en-US" w:eastAsia="zh-CN" w:bidi="ar-SA"/>
    </w:r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6563</Words>
  <Characters>6813</Characters>
  <Lines>0</Lines>
  <Paragraphs>0</Paragraphs>
  <TotalTime>5</TotalTime>
  <ScaleCrop>false</ScaleCrop>
  <LinksUpToDate>false</LinksUpToDate>
  <CharactersWithSpaces>7422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2021-03-29T00:21:00Z</dcterms:created>
  <dc:creator>Administrator</dc:creator>
  <cp:lastModifiedBy>Molly</cp:lastModifiedBy>
  <cp:lastPrinted>2022-04-19T01:39:00Z</cp:lastPrinted>
  <dcterms:modified xsi:type="dcterms:W3CDTF">2022-04-21T05:58:48Z</dcterms:modified>
  <dc:title>关于举办第十四届校大学生职业生涯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23D4244917B443E4BDF8F2DF0FCFAB9F</vt:lpwstr>
  </property>
</Properties>
</file>