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9" w:type="dxa"/>
        <w:jc w:val="center"/>
        <w:tblCellSpacing w:w="0" w:type="dxa"/>
        <w:tblInd w:w="1371" w:type="dxa"/>
        <w:tblCellMar>
          <w:left w:w="0" w:type="dxa"/>
          <w:right w:w="0" w:type="dxa"/>
        </w:tblCellMar>
        <w:tblLook w:val="04A0"/>
      </w:tblPr>
      <w:tblGrid>
        <w:gridCol w:w="8529"/>
      </w:tblGrid>
      <w:tr w:rsidR="00723F0E" w:rsidRPr="00E45CBE" w:rsidTr="00E45CBE">
        <w:trPr>
          <w:trHeight w:val="825"/>
          <w:tblCellSpacing w:w="0" w:type="dxa"/>
          <w:jc w:val="center"/>
        </w:trPr>
        <w:tc>
          <w:tcPr>
            <w:tcW w:w="8529" w:type="dxa"/>
            <w:vAlign w:val="center"/>
            <w:hideMark/>
          </w:tcPr>
          <w:p w:rsidR="00723F0E" w:rsidRPr="00E45CBE" w:rsidRDefault="00723F0E" w:rsidP="00E45CBE">
            <w:pPr>
              <w:widowControl/>
              <w:spacing w:afterLines="0"/>
              <w:rPr>
                <w:rFonts w:ascii="宋体" w:eastAsia="宋体" w:hAnsi="宋体" w:cs="宋体"/>
                <w:b/>
                <w:bCs/>
                <w:color w:val="FF0000"/>
                <w:kern w:val="0"/>
                <w:sz w:val="72"/>
                <w:szCs w:val="44"/>
              </w:rPr>
            </w:pPr>
            <w:r w:rsidRPr="00E45CBE">
              <w:rPr>
                <w:rFonts w:ascii="宋体" w:eastAsia="宋体" w:hAnsi="宋体" w:cs="宋体"/>
                <w:b/>
                <w:bCs/>
                <w:color w:val="FF0000"/>
                <w:kern w:val="0"/>
                <w:sz w:val="72"/>
                <w:szCs w:val="44"/>
              </w:rPr>
              <w:t>教 育 部 办 公 厅</w:t>
            </w:r>
          </w:p>
        </w:tc>
      </w:tr>
      <w:tr w:rsidR="00723F0E" w:rsidRPr="00E45CBE" w:rsidTr="00E45CBE">
        <w:trPr>
          <w:trHeight w:val="75"/>
          <w:tblCellSpacing w:w="0" w:type="dxa"/>
          <w:jc w:val="center"/>
        </w:trPr>
        <w:tc>
          <w:tcPr>
            <w:tcW w:w="8529" w:type="dxa"/>
            <w:shd w:val="clear" w:color="auto" w:fill="FF0000"/>
            <w:vAlign w:val="center"/>
            <w:hideMark/>
          </w:tcPr>
          <w:p w:rsidR="00723F0E" w:rsidRPr="00E45CBE" w:rsidRDefault="00723F0E" w:rsidP="00723F0E">
            <w:pPr>
              <w:widowControl/>
              <w:spacing w:afterLines="0"/>
              <w:jc w:val="left"/>
              <w:rPr>
                <w:rFonts w:ascii="宋体" w:eastAsia="宋体" w:hAnsi="宋体" w:cs="宋体"/>
                <w:kern w:val="0"/>
                <w:sz w:val="15"/>
                <w:szCs w:val="24"/>
              </w:rPr>
            </w:pPr>
          </w:p>
        </w:tc>
      </w:tr>
      <w:tr w:rsidR="00723F0E" w:rsidRPr="00E45CBE" w:rsidTr="00E45CBE">
        <w:trPr>
          <w:trHeight w:val="15"/>
          <w:tblCellSpacing w:w="0" w:type="dxa"/>
          <w:jc w:val="center"/>
        </w:trPr>
        <w:tc>
          <w:tcPr>
            <w:tcW w:w="8529" w:type="dxa"/>
            <w:vAlign w:val="center"/>
            <w:hideMark/>
          </w:tcPr>
          <w:p w:rsidR="00723F0E" w:rsidRPr="00E45CBE" w:rsidRDefault="00723F0E" w:rsidP="00723F0E">
            <w:pPr>
              <w:widowControl/>
              <w:spacing w:afterLines="0"/>
              <w:jc w:val="left"/>
              <w:rPr>
                <w:rFonts w:ascii="宋体" w:eastAsia="宋体" w:hAnsi="宋体" w:cs="宋体"/>
                <w:kern w:val="0"/>
                <w:sz w:val="10"/>
                <w:szCs w:val="24"/>
              </w:rPr>
            </w:pPr>
          </w:p>
        </w:tc>
      </w:tr>
      <w:tr w:rsidR="00723F0E" w:rsidRPr="00E45CBE" w:rsidTr="00E45CBE">
        <w:trPr>
          <w:trHeight w:val="15"/>
          <w:tblCellSpacing w:w="0" w:type="dxa"/>
          <w:jc w:val="center"/>
        </w:trPr>
        <w:tc>
          <w:tcPr>
            <w:tcW w:w="8529" w:type="dxa"/>
            <w:shd w:val="clear" w:color="auto" w:fill="FF0000"/>
            <w:vAlign w:val="center"/>
            <w:hideMark/>
          </w:tcPr>
          <w:p w:rsidR="00723F0E" w:rsidRPr="00E45CBE" w:rsidRDefault="00723F0E" w:rsidP="00723F0E">
            <w:pPr>
              <w:widowControl/>
              <w:spacing w:afterLines="0"/>
              <w:jc w:val="left"/>
              <w:rPr>
                <w:rFonts w:ascii="宋体" w:eastAsia="宋体" w:hAnsi="宋体" w:cs="宋体"/>
                <w:kern w:val="0"/>
                <w:sz w:val="10"/>
                <w:szCs w:val="24"/>
              </w:rPr>
            </w:pPr>
          </w:p>
        </w:tc>
      </w:tr>
    </w:tbl>
    <w:p w:rsidR="00723F0E" w:rsidRPr="00E45CBE" w:rsidRDefault="00723F0E" w:rsidP="00723F0E">
      <w:pPr>
        <w:widowControl/>
        <w:spacing w:afterLines="0"/>
        <w:jc w:val="center"/>
        <w:rPr>
          <w:rFonts w:ascii="宋体" w:eastAsia="宋体" w:hAnsi="宋体" w:cs="宋体"/>
          <w:vanish/>
          <w:kern w:val="0"/>
          <w:sz w:val="40"/>
          <w:szCs w:val="24"/>
        </w:rPr>
      </w:pPr>
    </w:p>
    <w:tbl>
      <w:tblPr>
        <w:tblW w:w="8573" w:type="dxa"/>
        <w:jc w:val="center"/>
        <w:tblCellSpacing w:w="0" w:type="dxa"/>
        <w:tblInd w:w="1177" w:type="dxa"/>
        <w:tblCellMar>
          <w:left w:w="0" w:type="dxa"/>
          <w:right w:w="0" w:type="dxa"/>
        </w:tblCellMar>
        <w:tblLook w:val="04A0"/>
      </w:tblPr>
      <w:tblGrid>
        <w:gridCol w:w="8573"/>
      </w:tblGrid>
      <w:tr w:rsidR="00723F0E" w:rsidRPr="00E45CBE" w:rsidTr="00E45CBE">
        <w:trPr>
          <w:tblCellSpacing w:w="0" w:type="dxa"/>
          <w:jc w:val="center"/>
        </w:trPr>
        <w:tc>
          <w:tcPr>
            <w:tcW w:w="5000" w:type="pct"/>
            <w:hideMark/>
          </w:tcPr>
          <w:p w:rsidR="00723F0E" w:rsidRPr="00E45CBE" w:rsidRDefault="00723F0E" w:rsidP="00723F0E">
            <w:pPr>
              <w:widowControl/>
              <w:spacing w:afterLines="0"/>
              <w:rPr>
                <w:rFonts w:ascii="宋体" w:eastAsia="宋体" w:hAnsi="宋体" w:cs="宋体"/>
                <w:kern w:val="0"/>
                <w:sz w:val="40"/>
                <w:szCs w:val="24"/>
              </w:rPr>
            </w:pPr>
            <w:r w:rsidRPr="00E45CBE">
              <w:rPr>
                <w:rFonts w:ascii="宋体" w:eastAsia="宋体" w:hAnsi="宋体" w:cs="宋体"/>
                <w:kern w:val="0"/>
                <w:sz w:val="40"/>
                <w:szCs w:val="24"/>
              </w:rPr>
              <w:t> </w:t>
            </w:r>
          </w:p>
          <w:p w:rsidR="00723F0E" w:rsidRPr="00E45CBE" w:rsidRDefault="00723F0E" w:rsidP="00723F0E">
            <w:pPr>
              <w:widowControl/>
              <w:spacing w:afterLines="0"/>
              <w:jc w:val="right"/>
              <w:rPr>
                <w:rFonts w:ascii="宋体" w:eastAsia="宋体" w:hAnsi="宋体" w:cs="宋体"/>
                <w:kern w:val="0"/>
                <w:sz w:val="40"/>
                <w:szCs w:val="24"/>
              </w:rPr>
            </w:pPr>
            <w:r w:rsidRPr="00E45CBE">
              <w:rPr>
                <w:rFonts w:ascii="宋体" w:eastAsia="宋体" w:hAnsi="宋体" w:cs="宋体"/>
                <w:kern w:val="0"/>
                <w:sz w:val="24"/>
                <w:szCs w:val="18"/>
              </w:rPr>
              <w:t>教</w:t>
            </w:r>
            <w:proofErr w:type="gramStart"/>
            <w:r w:rsidRPr="00E45CBE">
              <w:rPr>
                <w:rFonts w:ascii="宋体" w:eastAsia="宋体" w:hAnsi="宋体" w:cs="宋体"/>
                <w:kern w:val="0"/>
                <w:sz w:val="24"/>
                <w:szCs w:val="18"/>
              </w:rPr>
              <w:t>社科厅函〔2015〕</w:t>
            </w:r>
            <w:proofErr w:type="gramEnd"/>
            <w:r w:rsidRPr="00E45CBE">
              <w:rPr>
                <w:rFonts w:ascii="宋体" w:eastAsia="宋体" w:hAnsi="宋体" w:cs="宋体"/>
                <w:kern w:val="0"/>
                <w:sz w:val="24"/>
                <w:szCs w:val="18"/>
              </w:rPr>
              <w:t>2号</w:t>
            </w:r>
          </w:p>
          <w:p w:rsidR="00723F0E" w:rsidRPr="00E45CBE" w:rsidRDefault="00723F0E" w:rsidP="00723F0E">
            <w:pPr>
              <w:widowControl/>
              <w:spacing w:afterLines="0"/>
              <w:rPr>
                <w:rFonts w:ascii="宋体" w:eastAsia="宋体" w:hAnsi="宋体" w:cs="宋体"/>
                <w:kern w:val="0"/>
                <w:sz w:val="40"/>
                <w:szCs w:val="24"/>
              </w:rPr>
            </w:pPr>
            <w:r w:rsidRPr="00E45CBE">
              <w:rPr>
                <w:rFonts w:ascii="宋体" w:eastAsia="宋体" w:hAnsi="宋体" w:cs="宋体"/>
                <w:kern w:val="0"/>
                <w:sz w:val="40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73"/>
            </w:tblGrid>
            <w:tr w:rsidR="00723F0E" w:rsidRPr="00E45CBE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712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079"/>
                  </w:tblGrid>
                  <w:tr w:rsidR="00723F0E" w:rsidRPr="00E45CBE" w:rsidTr="00E45CBE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723F0E" w:rsidRPr="00E45CBE" w:rsidRDefault="00723F0E" w:rsidP="00E45CBE">
                        <w:pPr>
                          <w:widowControl/>
                          <w:spacing w:before="100" w:beforeAutospacing="1" w:afterLines="0" w:afterAutospacing="1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44"/>
                            <w:szCs w:val="30"/>
                          </w:rPr>
                        </w:pPr>
                        <w:r w:rsidRPr="00E45CBE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44"/>
                            <w:szCs w:val="30"/>
                          </w:rPr>
                          <w:t xml:space="preserve">教育部办公厅关于第七届高等学校科学研究优秀成果奖（人文社会科学）申报工作的通知 </w:t>
                        </w:r>
                        <w:r w:rsidRPr="00E45CBE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44"/>
                            <w:szCs w:val="30"/>
                          </w:rPr>
                          <w:br/>
                        </w:r>
                      </w:p>
                    </w:tc>
                  </w:tr>
                </w:tbl>
                <w:p w:rsidR="00723F0E" w:rsidRPr="00E45CBE" w:rsidRDefault="00723F0E" w:rsidP="00723F0E">
                  <w:pPr>
                    <w:widowControl/>
                    <w:spacing w:afterLines="0"/>
                    <w:jc w:val="left"/>
                    <w:rPr>
                      <w:rFonts w:ascii="宋体" w:eastAsia="宋体" w:hAnsi="宋体" w:cs="宋体"/>
                      <w:kern w:val="0"/>
                      <w:sz w:val="40"/>
                      <w:szCs w:val="24"/>
                    </w:rPr>
                  </w:pPr>
                </w:p>
              </w:tc>
            </w:tr>
            <w:tr w:rsidR="00723F0E" w:rsidRPr="00E45CB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723F0E" w:rsidRPr="00E45CBE" w:rsidRDefault="00723F0E" w:rsidP="00723F0E">
                  <w:pPr>
                    <w:widowControl/>
                    <w:spacing w:afterLines="0"/>
                    <w:jc w:val="left"/>
                    <w:rPr>
                      <w:rFonts w:ascii="宋体" w:eastAsia="宋体" w:hAnsi="宋体" w:cs="宋体"/>
                      <w:kern w:val="0"/>
                      <w:sz w:val="40"/>
                      <w:szCs w:val="24"/>
                    </w:rPr>
                  </w:pPr>
                </w:p>
              </w:tc>
            </w:tr>
            <w:tr w:rsidR="00723F0E" w:rsidRPr="00E45CB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3F0E" w:rsidRPr="00E45CBE" w:rsidRDefault="00723F0E" w:rsidP="00723F0E">
                  <w:pPr>
                    <w:widowControl/>
                    <w:spacing w:before="100" w:beforeAutospacing="1" w:afterLines="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</w:pP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各省、自治区、直辖市教育厅（教委），新疆生产建设兵团教育局，有关部门（单位）教育司（局），部属各高等学校：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为贯彻落实中办国办转发《教育部关于深入推进高等学校哲学社会科学繁荣发展的意见》和《高等学校哲学社会科学繁荣计划（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2011-2020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年）》精神，根据《高等学校科学研究优秀成果奖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(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人文社会科学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)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奖励办法》（教社科［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2009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］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号），我部决定启动第七届高等学校科学研究优秀成果奖（人文社会科学）申报工作。现将有关事项通知如下：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一、奖项设置和奖励范围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．评奖学科范围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根据国家标准《学科分类与代码》（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GB/T 13745-2009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）和高校人文社会科学发展需要，本次评奖的学科范围包括：（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）马克思主义；（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）思想政治教育；（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）哲学；（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4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）逻辑学；（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5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）宗教学；（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6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）语言学；（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7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）中国文学；（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8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）外国文学；（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9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）艺术学；（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10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）历史学；（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）考古学；（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12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）经济学；（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）管理学；（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14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）政治学；（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15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）法学；（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16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）社会学；（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17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）民族学与文化学；（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18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）新闻学与传播学；（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19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）图书馆、情报与文献学；（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20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）教育学；（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）心理学；（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22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）体育学；（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）统计学；（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24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）港澳台问题研究；（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25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）国际问题研究；（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26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）交叉学科。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．奖项设置和名额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奖项</w:t>
                  </w:r>
                  <w:proofErr w:type="gramStart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分著</w:t>
                  </w:r>
                  <w:proofErr w:type="gramEnd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作奖、论文奖、研究报告奖和成果普及奖。</w:t>
                  </w:r>
                  <w:proofErr w:type="gramStart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除成果普及奖不分</w:t>
                  </w:r>
                  <w:proofErr w:type="gramEnd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等级外，其他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lastRenderedPageBreak/>
                    <w:t>奖项分设特等奖和一、二、三等奖。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本届评奖的奖励名额总计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900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项左右。按照确保质量的要求，允许各学科各个等级的奖项有空缺。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二、申报资格与要求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本届评奖参评成果范围是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2011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年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日至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2013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年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12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日期间的下列成果：（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）著作（含专著、编著、译著、工具书、古籍整理作品等）；（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）学术论文；（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）研究报告（含调研报告、咨询报告等）；（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4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）普及读物。具体申报资格与要求，详见《第七届高等学校科学研究优秀成果奖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(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人文社会科学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)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实施办法》（附件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）第九条的有关规定。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三、申报单位和申报限额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本届评奖，地方院校以所在省、自治区、直辖市教育厅（教委）为单位，教育部直属高校以学校为单位，其他部委所属院校以所在部委教育司（局）为单位（以下简称申报单位）集中申报，不受理个人申报材料。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本届评奖实行限额申报。你单位申报限额为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   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项（具体申报限额以纸质</w:t>
                  </w:r>
                  <w:proofErr w:type="gramStart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版通知</w:t>
                  </w:r>
                  <w:proofErr w:type="gramEnd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为准）。请各申报单位坚持质量导向和精品意识，坚持政治标准与学术标准统一，把好学风关，严格按照规范程序，切实做好遴选申报工作。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四、申报办法和申报程序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．本届评奖采取网上申报方式。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“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中国高校人文社会科学信息网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”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（</w:t>
                  </w:r>
                  <w:hyperlink r:id="rId6" w:history="1">
                    <w:r w:rsidRPr="00E45CB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www.sinoss.net</w:t>
                    </w:r>
                  </w:hyperlink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，以下简称社科网）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“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教育部人文社会科学研究管理平台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•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成果申报系统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”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（以下简称申报系统）为本次申报的唯一网络平台。网络申报办法及流程以该系统为准，请按申报系统说明、提示和要求，用计算机填写、录入、打印和上传。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已开通申报系统账号的申报单位，以原有账号、密码登录系统，并及时核对单位信息；未开通账号的申报单位，请登录申报系统，登记单位信息、设定登录密码，打印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“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开通账号申请表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”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并加盖管理部门公章，传真至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010-58803011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。待审核通过后，即可登录申报系统进行操作。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有关成果申报系统及技术问题请咨询社科网。联系电话：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010-62510667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，手机：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15313766307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，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15313766308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，电子信箱：</w:t>
                  </w:r>
                  <w:hyperlink r:id="rId7" w:history="1">
                    <w:r w:rsidRPr="00E45CB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xmsb2015@sinoss.net</w:t>
                    </w:r>
                  </w:hyperlink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lastRenderedPageBreak/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．申报者可登录</w:t>
                  </w:r>
                  <w:proofErr w:type="gramStart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社科网</w:t>
                  </w:r>
                  <w:proofErr w:type="gramEnd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下载《第七届高等学校科学研究优秀成果奖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(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人文社会科学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)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申报评审表》（附件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，以下简称《申报评审表》），按填表要求填写、打印《申报评审表》，并提交电子版和纸质版给学校科研管理部门。《申报评审表》启用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2015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年新版本，以前版本无效。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．申报单位对《申报评审表》和申报成果进行初审并签署意见。初审主要审核：（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）申报资格是否符合规定；（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）根据国家知识产权保护法律法规，著作权是否存在争议，有无弄虚作假、剽窃他人成果；（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）引用的事实和数据是否准确，表达是否规范；（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4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）申报材料、申报手续是否符合本申报通知的规定。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4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．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2015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年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月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日网上申报系统开启，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月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22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日网上申报截止。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在此期间，各申报单位登录申报系统，按申报限额上传审核后的《申报评审表》电子版。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在网上申报截止日期前，各申报单位需上传完毕本单位所有《申报评审表》，在线审核后，打印《高等学校科学研究优秀成果奖（人文社会科学）申报一览表》（以下简称《申报一览表》），确认无误后加盖公章。连同《申报评审表》纸质件及其他申报材料，按规定日期进行报送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5. 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各申报单位网上提交的《申报评审表》和签字盖章的纸质件数量与内容要确保一致，否则不予受理。各单位寄送的纸质材料要按照《申报一览表》顺序排序，以便核对。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五、申报材料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．申报材料包括：《申报评审表》《申报一览表》、申报成果及相关证明材料。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．各种材料的装订报送方式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）著作类、论文类、研究报告类成果《申报评审表》一式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8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份（至少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份原件），</w:t>
                  </w:r>
                  <w:proofErr w:type="gramStart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普及类</w:t>
                  </w:r>
                  <w:proofErr w:type="gramEnd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成果《申报评审表》一式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10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份（至少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份原件），统一用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A4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纸打印。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）著作类、</w:t>
                  </w:r>
                  <w:proofErr w:type="gramStart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普及类</w:t>
                  </w:r>
                  <w:proofErr w:type="gramEnd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成果一式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份（册数较多的多卷本可报送一套），须在封面右上角用不干胶加贴标签，标明申报单位、申报者和所申报的学科。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论文类成果一式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8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份（至少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份原件），包含刊物封面、目录和版权页，分别附在《申报评审表》后统一装订。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研究报告类成果摘要一式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8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份，同成果采纳证明等一起，分别附在《申报评审表》后统一装订；研究报告全文一式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份，须在封面右上角用不干胶加贴标签，标明申报单位、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lastRenderedPageBreak/>
                    <w:t>申报者和所申报的学科。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）申报成果的相关证明材料与《申报评审表》份数一致，统一装订在《申报评审表》后；论文和研究报告类成果按《申报评审表》、成果、证明材料的顺序装订。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4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）经审核盖章的《申报一览表》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份。《申报一览表》务必仔细审核，使之与《申报评审表》和申报成果一致、准确无误。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．评奖结束后，无论申报成果是否获奖，所有申报材料一律不再退还。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</w:rPr>
                    <w:t>六、申报材料报送时间、地点</w:t>
                  </w:r>
                  <w:r w:rsidRPr="00E45CBE">
                    <w:rPr>
                      <w:rFonts w:ascii="Arial" w:eastAsia="宋体" w:hAnsi="Arial" w:cs="Arial"/>
                      <w:b/>
                      <w:bCs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所有申报材料的报送截止时间为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2015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年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27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日，过期不再受理。为使申报工作有序进行，请各申报单位按下述时间报送材料：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日　北京地区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24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日　中南地区、西南地区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25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日　华东地区、西北地区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3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26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日　东北地区、华北地区（不含北京地区）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申报材料报送地点：北京市朝阳区惠新东街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4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号富盛大厦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座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层，高校社科研究评价中心（邮编：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100029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）。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评价中心联系人：王楠、张海泽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联系电话：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010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－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58581411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，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58556246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；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58556074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（传真）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E-mail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：</w:t>
                  </w:r>
                  <w:hyperlink r:id="rId8" w:history="1">
                    <w:r w:rsidRPr="00E45CB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pingjzx@126.com</w:t>
                    </w:r>
                  </w:hyperlink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评奖办公室联系人：</w:t>
                  </w:r>
                  <w:proofErr w:type="gramStart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魏贻恒</w:t>
                  </w:r>
                  <w:proofErr w:type="gramEnd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、吴明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联系电话：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010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－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66096629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，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66097507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；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66096630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（传真）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E-mail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：</w:t>
                  </w:r>
                  <w:hyperlink r:id="rId9" w:history="1">
                    <w:r w:rsidRPr="00E45CB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cgc@moe.edu.cn</w:t>
                    </w:r>
                  </w:hyperlink>
                </w:p>
                <w:p w:rsidR="00723F0E" w:rsidRPr="00E45CBE" w:rsidRDefault="00723F0E" w:rsidP="00723F0E">
                  <w:pPr>
                    <w:widowControl/>
                    <w:spacing w:before="100" w:beforeAutospacing="1" w:afterLines="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</w:pP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附件：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1. </w:t>
                  </w:r>
                  <w:hyperlink r:id="rId10" w:history="1">
                    <w:r w:rsidRPr="00E45CB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第七届高等学校科学研究优秀成果奖（人文社会科学）实施办法</w:t>
                    </w:r>
                  </w:hyperlink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</w:r>
                  <w:proofErr w:type="gramStart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　　　　　</w:t>
                  </w:r>
                  <w:proofErr w:type="gramEnd"/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 xml:space="preserve">2. </w:t>
                  </w:r>
                  <w:hyperlink r:id="rId11" w:history="1">
                    <w:r w:rsidRPr="00E45CBE">
                      <w:rPr>
                        <w:rFonts w:ascii="Arial" w:eastAsia="宋体" w:hAnsi="Arial" w:cs="Arial"/>
                        <w:color w:val="0000FF"/>
                        <w:kern w:val="0"/>
                        <w:sz w:val="22"/>
                        <w:u w:val="single"/>
                      </w:rPr>
                      <w:t>第七届高等学校科学研究优秀成果奖（人文社会科学）申报评审表</w:t>
                    </w:r>
                  </w:hyperlink>
                </w:p>
                <w:p w:rsidR="00723F0E" w:rsidRPr="00E45CBE" w:rsidRDefault="00723F0E" w:rsidP="00723F0E">
                  <w:pPr>
                    <w:widowControl/>
                    <w:spacing w:before="100" w:beforeAutospacing="1" w:afterLines="0" w:afterAutospacing="1" w:line="384" w:lineRule="auto"/>
                    <w:jc w:val="right"/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</w:pP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 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教育部办公厅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br/>
                    <w:t>2015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年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1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月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9</w:t>
                  </w: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日</w:t>
                  </w:r>
                </w:p>
                <w:p w:rsidR="00723F0E" w:rsidRPr="00E45CBE" w:rsidRDefault="00723F0E" w:rsidP="00723F0E">
                  <w:pPr>
                    <w:widowControl/>
                    <w:spacing w:before="100" w:beforeAutospacing="1" w:afterLines="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</w:pPr>
                  <w:r w:rsidRPr="00E45CBE">
                    <w:rPr>
                      <w:rFonts w:ascii="Arial" w:eastAsia="宋体" w:hAnsi="Arial" w:cs="Arial"/>
                      <w:kern w:val="0"/>
                      <w:sz w:val="22"/>
                      <w:szCs w:val="17"/>
                    </w:rPr>
                    <w:t> </w:t>
                  </w:r>
                </w:p>
              </w:tc>
            </w:tr>
            <w:tr w:rsidR="00723F0E" w:rsidRPr="00E45CBE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3F0E" w:rsidRPr="00E45CBE" w:rsidRDefault="00723F0E" w:rsidP="00723F0E">
                  <w:pPr>
                    <w:widowControl/>
                    <w:spacing w:afterLines="0"/>
                    <w:jc w:val="left"/>
                    <w:rPr>
                      <w:rFonts w:ascii="宋体" w:eastAsia="宋体" w:hAnsi="宋体" w:cs="宋体"/>
                      <w:kern w:val="0"/>
                      <w:sz w:val="40"/>
                      <w:szCs w:val="24"/>
                    </w:rPr>
                  </w:pPr>
                </w:p>
              </w:tc>
            </w:tr>
            <w:tr w:rsidR="00723F0E" w:rsidRPr="00E45CBE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723F0E" w:rsidRPr="00E45CBE" w:rsidRDefault="00723F0E" w:rsidP="00723F0E">
                  <w:pPr>
                    <w:widowControl/>
                    <w:spacing w:afterLines="0"/>
                    <w:jc w:val="left"/>
                    <w:rPr>
                      <w:rFonts w:ascii="宋体" w:eastAsia="宋体" w:hAnsi="宋体" w:cs="宋体"/>
                      <w:kern w:val="0"/>
                      <w:sz w:val="10"/>
                      <w:szCs w:val="24"/>
                    </w:rPr>
                  </w:pPr>
                </w:p>
              </w:tc>
            </w:tr>
            <w:tr w:rsidR="00723F0E" w:rsidRPr="00E45CBE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3F0E" w:rsidRPr="00E45CBE" w:rsidRDefault="00723F0E" w:rsidP="00723F0E">
                  <w:pPr>
                    <w:widowControl/>
                    <w:spacing w:afterLines="0"/>
                    <w:jc w:val="left"/>
                    <w:rPr>
                      <w:rFonts w:ascii="宋体" w:eastAsia="宋体" w:hAnsi="宋体" w:cs="宋体"/>
                      <w:kern w:val="0"/>
                      <w:sz w:val="10"/>
                      <w:szCs w:val="24"/>
                    </w:rPr>
                  </w:pPr>
                </w:p>
              </w:tc>
            </w:tr>
            <w:tr w:rsidR="00723F0E" w:rsidRPr="00E45CBE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723F0E" w:rsidRPr="00E45CBE" w:rsidRDefault="00723F0E" w:rsidP="00723F0E">
                  <w:pPr>
                    <w:widowControl/>
                    <w:spacing w:afterLines="0"/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24"/>
                    </w:rPr>
                  </w:pPr>
                </w:p>
              </w:tc>
            </w:tr>
            <w:tr w:rsidR="00723F0E" w:rsidRPr="00E45CB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3F0E" w:rsidRPr="00E45CBE" w:rsidRDefault="00723F0E" w:rsidP="00723F0E">
                  <w:pPr>
                    <w:widowControl/>
                    <w:spacing w:afterLines="0"/>
                    <w:jc w:val="left"/>
                    <w:rPr>
                      <w:rFonts w:ascii="宋体" w:eastAsia="宋体" w:hAnsi="宋体" w:cs="宋体"/>
                      <w:kern w:val="0"/>
                      <w:sz w:val="40"/>
                      <w:szCs w:val="24"/>
                    </w:rPr>
                  </w:pPr>
                  <w:r w:rsidRPr="00E45CBE">
                    <w:rPr>
                      <w:rFonts w:ascii="宋体" w:eastAsia="宋体" w:hAnsi="宋体" w:cs="宋体"/>
                      <w:kern w:val="0"/>
                      <w:sz w:val="40"/>
                      <w:szCs w:val="24"/>
                    </w:rPr>
                    <w:t xml:space="preserve">　 </w:t>
                  </w:r>
                </w:p>
              </w:tc>
            </w:tr>
          </w:tbl>
          <w:p w:rsidR="00723F0E" w:rsidRPr="00E45CBE" w:rsidRDefault="00723F0E" w:rsidP="00723F0E">
            <w:pPr>
              <w:widowControl/>
              <w:spacing w:afterLines="0"/>
              <w:rPr>
                <w:rFonts w:ascii="宋体" w:eastAsia="宋体" w:hAnsi="宋体" w:cs="宋体"/>
                <w:kern w:val="0"/>
                <w:sz w:val="40"/>
                <w:szCs w:val="24"/>
              </w:rPr>
            </w:pPr>
          </w:p>
        </w:tc>
      </w:tr>
    </w:tbl>
    <w:p w:rsidR="00E012B2" w:rsidRPr="00E45CBE" w:rsidRDefault="00E012B2" w:rsidP="008B2385">
      <w:pPr>
        <w:spacing w:after="312"/>
        <w:rPr>
          <w:sz w:val="32"/>
        </w:rPr>
      </w:pPr>
    </w:p>
    <w:sectPr w:rsidR="00E012B2" w:rsidRPr="00E45CBE" w:rsidSect="00E012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FA9" w:rsidRDefault="00792FA9" w:rsidP="0055428E">
      <w:pPr>
        <w:spacing w:after="240"/>
      </w:pPr>
      <w:r>
        <w:separator/>
      </w:r>
    </w:p>
  </w:endnote>
  <w:endnote w:type="continuationSeparator" w:id="0">
    <w:p w:rsidR="00792FA9" w:rsidRDefault="00792FA9" w:rsidP="0055428E">
      <w:pPr>
        <w:spacing w:after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8E" w:rsidRDefault="0055428E" w:rsidP="0055428E">
    <w:pPr>
      <w:pStyle w:val="a7"/>
      <w:spacing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8E" w:rsidRDefault="0055428E" w:rsidP="0055428E">
    <w:pPr>
      <w:pStyle w:val="a7"/>
      <w:spacing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8E" w:rsidRDefault="0055428E" w:rsidP="0055428E">
    <w:pPr>
      <w:pStyle w:val="a7"/>
      <w:spacing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FA9" w:rsidRDefault="00792FA9" w:rsidP="0055428E">
      <w:pPr>
        <w:spacing w:after="240"/>
      </w:pPr>
      <w:r>
        <w:separator/>
      </w:r>
    </w:p>
  </w:footnote>
  <w:footnote w:type="continuationSeparator" w:id="0">
    <w:p w:rsidR="00792FA9" w:rsidRDefault="00792FA9" w:rsidP="0055428E">
      <w:pPr>
        <w:spacing w:after="2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8E" w:rsidRDefault="0055428E" w:rsidP="0055428E">
    <w:pPr>
      <w:pStyle w:val="a6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8E" w:rsidRDefault="0055428E" w:rsidP="0055428E">
    <w:pPr>
      <w:pStyle w:val="a6"/>
      <w:pBdr>
        <w:bottom w:val="none" w:sz="0" w:space="0" w:color="auto"/>
      </w:pBdr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8E" w:rsidRDefault="0055428E" w:rsidP="0055428E">
    <w:pPr>
      <w:pStyle w:val="a6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F0E"/>
    <w:rsid w:val="00064CAB"/>
    <w:rsid w:val="00100F64"/>
    <w:rsid w:val="00122ED2"/>
    <w:rsid w:val="00165B91"/>
    <w:rsid w:val="0021667E"/>
    <w:rsid w:val="0039179C"/>
    <w:rsid w:val="003B1817"/>
    <w:rsid w:val="0055428E"/>
    <w:rsid w:val="0059719C"/>
    <w:rsid w:val="005A45BA"/>
    <w:rsid w:val="005A7EFB"/>
    <w:rsid w:val="005D299C"/>
    <w:rsid w:val="00723F0E"/>
    <w:rsid w:val="00792FA9"/>
    <w:rsid w:val="007E297D"/>
    <w:rsid w:val="008968EB"/>
    <w:rsid w:val="008B2385"/>
    <w:rsid w:val="00A26633"/>
    <w:rsid w:val="00A543EE"/>
    <w:rsid w:val="00A644A0"/>
    <w:rsid w:val="00AB5F52"/>
    <w:rsid w:val="00C26718"/>
    <w:rsid w:val="00D67EC2"/>
    <w:rsid w:val="00D87F20"/>
    <w:rsid w:val="00E012B2"/>
    <w:rsid w:val="00E45CBE"/>
    <w:rsid w:val="00EF5243"/>
    <w:rsid w:val="00F050E1"/>
    <w:rsid w:val="00F449C8"/>
    <w:rsid w:val="00FC3AEF"/>
    <w:rsid w:val="00FC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B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23F0E"/>
    <w:pPr>
      <w:widowControl/>
      <w:spacing w:before="100" w:beforeAutospacing="1" w:afterLines="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23F0E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723F0E"/>
    <w:pPr>
      <w:widowControl/>
      <w:spacing w:before="100" w:beforeAutospacing="1" w:afterLines="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3F0E"/>
    <w:rPr>
      <w:b/>
      <w:bCs/>
    </w:rPr>
  </w:style>
  <w:style w:type="character" w:styleId="a5">
    <w:name w:val="Hyperlink"/>
    <w:basedOn w:val="a0"/>
    <w:uiPriority w:val="99"/>
    <w:semiHidden/>
    <w:unhideWhenUsed/>
    <w:rsid w:val="00723F0E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55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5428E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54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542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jzx@126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msb2015@sinoss.ne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sinoss.net" TargetMode="External"/><Relationship Id="rId11" Type="http://schemas.openxmlformats.org/officeDocument/2006/relationships/hyperlink" Target="http://www.sinoss.net/uploadfile/2015/0113/20150113094148916.doc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sinoss.net/uploadfile/2015/0113/20150113042217268.do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cgc@moe.edu.c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</Words>
  <Characters>2873</Characters>
  <Application>Microsoft Office Word</Application>
  <DocSecurity>0</DocSecurity>
  <Lines>23</Lines>
  <Paragraphs>6</Paragraphs>
  <ScaleCrop>false</ScaleCrop>
  <Company>中国石油大学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wuhh</dc:creator>
  <cp:lastModifiedBy>陈传锋</cp:lastModifiedBy>
  <cp:revision>4</cp:revision>
  <dcterms:created xsi:type="dcterms:W3CDTF">2018-11-13T01:28:00Z</dcterms:created>
  <dcterms:modified xsi:type="dcterms:W3CDTF">2018-11-13T01:28:00Z</dcterms:modified>
</cp:coreProperties>
</file>