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FD" w:rsidRPr="008262FD" w:rsidRDefault="008262FD" w:rsidP="00A73AF3">
      <w:pPr>
        <w:widowControl/>
        <w:shd w:val="clear" w:color="auto" w:fill="FFFFFF"/>
        <w:adjustRightInd w:val="0"/>
        <w:snapToGrid w:val="0"/>
        <w:spacing w:line="520" w:lineRule="exact"/>
        <w:jc w:val="center"/>
        <w:outlineLvl w:val="0"/>
        <w:rPr>
          <w:rFonts w:ascii="方正小标宋简体" w:eastAsia="方正小标宋简体" w:hAnsi="Helvetica" w:cs="Helvetica"/>
          <w:color w:val="000000"/>
          <w:kern w:val="36"/>
          <w:sz w:val="36"/>
          <w:szCs w:val="33"/>
        </w:rPr>
      </w:pPr>
      <w:r w:rsidRPr="008262FD">
        <w:rPr>
          <w:rFonts w:ascii="方正小标宋简体" w:eastAsia="方正小标宋简体" w:hAnsi="Helvetica" w:cs="Helvetica" w:hint="eastAsia"/>
          <w:color w:val="000000"/>
          <w:kern w:val="36"/>
          <w:sz w:val="36"/>
          <w:szCs w:val="33"/>
        </w:rPr>
        <w:t>国家公派外语合格条件</w:t>
      </w:r>
    </w:p>
    <w:p w:rsid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555555"/>
          <w:kern w:val="0"/>
          <w:sz w:val="18"/>
          <w:szCs w:val="18"/>
        </w:rPr>
      </w:pP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A73AF3">
        <w:rPr>
          <w:rFonts w:ascii="仿宋_GB2312" w:eastAsia="仿宋_GB2312" w:hAnsi="Helvetica" w:cs="Helvetica" w:hint="eastAsia"/>
          <w:b/>
          <w:bCs/>
          <w:color w:val="000000"/>
          <w:kern w:val="0"/>
          <w:sz w:val="28"/>
          <w:szCs w:val="24"/>
        </w:rPr>
        <w:t>一、高级研究学者、访问学者及博士后类别申请人，外语水平需达到以下条件之一：</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1.参加“全国外语水平考试(WSK)”并达到合格标准。各语种要求如下：</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-英语（PETS5）：笔试总分55分（含）以上，其中听力部分18分（含）以上，口试总分3分（含）以上；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-德语(NTD)：笔试总分65分（含）以上；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-法语(TNF)：笔试总分60分（含）以上；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-日语（NNS）/俄语（ТЛРЯ）：笔试总分60分（含）以上，其中口试总分3分（含）以上。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2.外语专业本科（含）以上毕业（专业语种应与留学目的国使用的语种一致）。</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3.近十年内曾在同一语种国家或地区连续留学8个月（含）以上，或连续工作12个月（含）以上，或曾以国家公派高级研究学者身份留学3个月（含）以上。</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4.曾在教育部指定出国留学人员培训部参加相应语种培训并获结业证书。各语种要求如下：</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-英语：高级班结业证书；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-德语、法语、日语、俄语、西班牙语、意大利语：中级班结业证书。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5.参加雅思、托福、德语、法语、西班牙语、意大利语、日语、韩语水平考试，成绩达到以下标准：</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雅思（学术类）6.5分、托福网考95分；</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德语、法语、西班牙语、意大利语达到欧洲统一语言参考框架（CECRL）B2级；</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lastRenderedPageBreak/>
        <w:t>日语达到日本语能力测试（JLPT）三级（N3）；</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韩语达到TOPIK3级。</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6.赴其他语种（除英语、德语、法语、日语、俄语、西班牙语、意大利语以外）国家留学者，通过国外拟留学单位组织的对该语种的面试或考试等方式达到其语言要求（应在外方邀请信中注明或单独出具证明）。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A73AF3">
        <w:rPr>
          <w:rFonts w:ascii="仿宋_GB2312" w:eastAsia="仿宋_GB2312" w:hAnsi="Helvetica" w:cs="Helvetica" w:hint="eastAsia"/>
          <w:b/>
          <w:bCs/>
          <w:color w:val="000000"/>
          <w:kern w:val="0"/>
          <w:sz w:val="28"/>
          <w:szCs w:val="24"/>
        </w:rPr>
        <w:t>二、关于外语合格条件的说明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2.全国外语水平考试（WSK）的证明材料为全国外语水平考试(WSK)成绩通知单。</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3.外语专业本科（含）以上毕业的证明材料为学历或学位证书。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4.曾在同一语种国家或地区留学或工作的证明材料可以提供以下所列任一：</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（1）往年开具的《留学回国人员证明》；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（2）可认定留学期限、留学单位和学历的相关佐证材料：</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宋体" w:cs="宋体" w:hint="eastAsia"/>
          <w:color w:val="000000"/>
          <w:kern w:val="0"/>
          <w:sz w:val="28"/>
          <w:szCs w:val="24"/>
        </w:rPr>
        <w:t>①</w:t>
      </w:r>
      <w:r w:rsidRPr="008262FD">
        <w:rPr>
          <w:rFonts w:ascii="仿宋_GB2312" w:eastAsia="仿宋_GB2312" w:hAnsi="Helvetica" w:cs="Helvetica" w:hint="eastAsia"/>
          <w:color w:val="000000"/>
          <w:kern w:val="0"/>
          <w:sz w:val="28"/>
          <w:szCs w:val="24"/>
        </w:rPr>
        <w:t xml:space="preserve">　曾在国外取得学历学位人员应提供：国家移民管理局官网打印的本人出入境记录、国外院校颁发的学位证书或毕业证书/教育部留学服务中心开具的国外学历学位认证书。</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宋体" w:cs="宋体" w:hint="eastAsia"/>
          <w:color w:val="000000"/>
          <w:kern w:val="0"/>
          <w:sz w:val="28"/>
          <w:szCs w:val="24"/>
        </w:rPr>
        <w:t>②</w:t>
      </w:r>
      <w:r w:rsidRPr="008262FD">
        <w:rPr>
          <w:rFonts w:ascii="仿宋_GB2312" w:eastAsia="仿宋_GB2312" w:hAnsi="Helvetica" w:cs="Helvetica" w:hint="eastAsia"/>
          <w:color w:val="000000"/>
          <w:kern w:val="0"/>
          <w:sz w:val="28"/>
          <w:szCs w:val="24"/>
        </w:rPr>
        <w:t xml:space="preserve">　曾在国外工作或研修人员应提供：国家移民管理局官网打印的本人出入境记录、曾留学单位及国内派出单位人事部门分别出具的在外学习或工作的证明。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对曾留学国与拟留学国使用语言不一致的，须另行提供曾留学单位出具的工作语言为相应语种的证明。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lastRenderedPageBreak/>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6.赴非英语国家外语合格条件的说明</w:t>
      </w:r>
    </w:p>
    <w:p w:rsidR="008262FD" w:rsidRPr="008262FD" w:rsidRDefault="008262FD" w:rsidP="00A73AF3">
      <w:pPr>
        <w:widowControl/>
        <w:shd w:val="clear" w:color="auto" w:fill="FFFFFF"/>
        <w:adjustRightInd w:val="0"/>
        <w:snapToGrid w:val="0"/>
        <w:spacing w:line="520" w:lineRule="exact"/>
        <w:ind w:firstLine="480"/>
        <w:jc w:val="left"/>
        <w:rPr>
          <w:rFonts w:ascii="仿宋_GB2312" w:eastAsia="仿宋_GB2312" w:hAnsi="Helvetica" w:cs="Helvetica"/>
          <w:color w:val="000000"/>
          <w:kern w:val="0"/>
          <w:sz w:val="28"/>
          <w:szCs w:val="24"/>
        </w:rPr>
      </w:pPr>
      <w:r w:rsidRPr="008262FD">
        <w:rPr>
          <w:rFonts w:ascii="仿宋_GB2312" w:eastAsia="仿宋_GB2312" w:hAnsi="Helvetica" w:cs="Helvetica" w:hint="eastAsia"/>
          <w:color w:val="000000"/>
          <w:kern w:val="0"/>
          <w:sz w:val="28"/>
          <w:szCs w:val="24"/>
        </w:rPr>
        <w:t>外方邀请信须明确工作语言。对外方邀请信中明确表述可使用英语作为工作语言的留学人员，英</w:t>
      </w:r>
      <w:bookmarkStart w:id="0" w:name="_GoBack"/>
      <w:bookmarkEnd w:id="0"/>
      <w:r w:rsidRPr="008262FD">
        <w:rPr>
          <w:rFonts w:ascii="仿宋_GB2312" w:eastAsia="仿宋_GB2312" w:hAnsi="Helvetica" w:cs="Helvetica" w:hint="eastAsia"/>
          <w:color w:val="000000"/>
          <w:kern w:val="0"/>
          <w:sz w:val="28"/>
          <w:szCs w:val="24"/>
        </w:rPr>
        <w:t>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A125E6" w:rsidRPr="00A73AF3" w:rsidRDefault="00A125E6" w:rsidP="00A73AF3">
      <w:pPr>
        <w:adjustRightInd w:val="0"/>
        <w:snapToGrid w:val="0"/>
        <w:spacing w:line="520" w:lineRule="exact"/>
        <w:rPr>
          <w:rFonts w:ascii="仿宋_GB2312" w:eastAsia="仿宋_GB2312"/>
          <w:sz w:val="22"/>
        </w:rPr>
      </w:pPr>
    </w:p>
    <w:sectPr w:rsidR="00A125E6" w:rsidRPr="00A73AF3" w:rsidSect="00FA351F">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59" w:rsidRDefault="00E52159" w:rsidP="003A5407">
      <w:r>
        <w:separator/>
      </w:r>
    </w:p>
  </w:endnote>
  <w:endnote w:type="continuationSeparator" w:id="1">
    <w:p w:rsidR="00E52159" w:rsidRDefault="00E52159" w:rsidP="003A54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59" w:rsidRDefault="00E52159" w:rsidP="003A5407">
      <w:r>
        <w:separator/>
      </w:r>
    </w:p>
  </w:footnote>
  <w:footnote w:type="continuationSeparator" w:id="1">
    <w:p w:rsidR="00E52159" w:rsidRDefault="00E52159" w:rsidP="003A54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7CF5"/>
    <w:rsid w:val="003A5407"/>
    <w:rsid w:val="0068520E"/>
    <w:rsid w:val="008262FD"/>
    <w:rsid w:val="00A125E6"/>
    <w:rsid w:val="00A73AF3"/>
    <w:rsid w:val="00CD7CF5"/>
    <w:rsid w:val="00E52159"/>
    <w:rsid w:val="00FA35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20E"/>
    <w:pPr>
      <w:widowControl w:val="0"/>
      <w:jc w:val="both"/>
    </w:pPr>
  </w:style>
  <w:style w:type="paragraph" w:styleId="1">
    <w:name w:val="heading 1"/>
    <w:basedOn w:val="a"/>
    <w:link w:val="1Char"/>
    <w:uiPriority w:val="9"/>
    <w:qFormat/>
    <w:rsid w:val="008262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62FD"/>
    <w:rPr>
      <w:rFonts w:ascii="宋体" w:eastAsia="宋体" w:hAnsi="宋体" w:cs="宋体"/>
      <w:b/>
      <w:bCs/>
      <w:kern w:val="36"/>
      <w:sz w:val="48"/>
      <w:szCs w:val="48"/>
    </w:rPr>
  </w:style>
  <w:style w:type="paragraph" w:styleId="a3">
    <w:name w:val="Normal (Web)"/>
    <w:basedOn w:val="a"/>
    <w:uiPriority w:val="99"/>
    <w:semiHidden/>
    <w:unhideWhenUsed/>
    <w:rsid w:val="008262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62FD"/>
    <w:rPr>
      <w:b/>
      <w:bCs/>
    </w:rPr>
  </w:style>
  <w:style w:type="paragraph" w:styleId="a5">
    <w:name w:val="header"/>
    <w:basedOn w:val="a"/>
    <w:link w:val="Char"/>
    <w:uiPriority w:val="99"/>
    <w:semiHidden/>
    <w:unhideWhenUsed/>
    <w:rsid w:val="003A5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A5407"/>
    <w:rPr>
      <w:sz w:val="18"/>
      <w:szCs w:val="18"/>
    </w:rPr>
  </w:style>
  <w:style w:type="paragraph" w:styleId="a6">
    <w:name w:val="footer"/>
    <w:basedOn w:val="a"/>
    <w:link w:val="Char0"/>
    <w:uiPriority w:val="99"/>
    <w:semiHidden/>
    <w:unhideWhenUsed/>
    <w:rsid w:val="003A540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A54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262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62FD"/>
    <w:rPr>
      <w:rFonts w:ascii="宋体" w:eastAsia="宋体" w:hAnsi="宋体" w:cs="宋体"/>
      <w:b/>
      <w:bCs/>
      <w:kern w:val="36"/>
      <w:sz w:val="48"/>
      <w:szCs w:val="48"/>
    </w:rPr>
  </w:style>
  <w:style w:type="paragraph" w:styleId="a3">
    <w:name w:val="Normal (Web)"/>
    <w:basedOn w:val="a"/>
    <w:uiPriority w:val="99"/>
    <w:semiHidden/>
    <w:unhideWhenUsed/>
    <w:rsid w:val="008262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62FD"/>
    <w:rPr>
      <w:b/>
      <w:bCs/>
    </w:rPr>
  </w:style>
</w:styles>
</file>

<file path=word/webSettings.xml><?xml version="1.0" encoding="utf-8"?>
<w:webSettings xmlns:r="http://schemas.openxmlformats.org/officeDocument/2006/relationships" xmlns:w="http://schemas.openxmlformats.org/wordprocessingml/2006/main">
  <w:divs>
    <w:div w:id="1281259213">
      <w:bodyDiv w:val="1"/>
      <w:marLeft w:val="0"/>
      <w:marRight w:val="0"/>
      <w:marTop w:val="0"/>
      <w:marBottom w:val="0"/>
      <w:divBdr>
        <w:top w:val="none" w:sz="0" w:space="0" w:color="auto"/>
        <w:left w:val="none" w:sz="0" w:space="0" w:color="auto"/>
        <w:bottom w:val="none" w:sz="0" w:space="0" w:color="auto"/>
        <w:right w:val="none" w:sz="0" w:space="0" w:color="auto"/>
      </w:divBdr>
      <w:divsChild>
        <w:div w:id="1513760066">
          <w:marLeft w:val="0"/>
          <w:marRight w:val="0"/>
          <w:marTop w:val="0"/>
          <w:marBottom w:val="0"/>
          <w:divBdr>
            <w:top w:val="none" w:sz="0" w:space="0" w:color="auto"/>
            <w:left w:val="none" w:sz="0" w:space="0" w:color="auto"/>
            <w:bottom w:val="single" w:sz="36" w:space="15" w:color="EBEBEB"/>
            <w:right w:val="none" w:sz="0" w:space="0" w:color="auto"/>
          </w:divBdr>
        </w:div>
        <w:div w:id="1143542113">
          <w:marLeft w:val="0"/>
          <w:marRight w:val="0"/>
          <w:marTop w:val="0"/>
          <w:marBottom w:val="0"/>
          <w:divBdr>
            <w:top w:val="none" w:sz="0" w:space="0" w:color="auto"/>
            <w:left w:val="none" w:sz="0" w:space="0" w:color="auto"/>
            <w:bottom w:val="none" w:sz="0" w:space="0" w:color="auto"/>
            <w:right w:val="none" w:sz="0" w:space="0" w:color="auto"/>
          </w:divBdr>
          <w:divsChild>
            <w:div w:id="18714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Company>P R C</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user2</cp:lastModifiedBy>
  <cp:revision>2</cp:revision>
  <dcterms:created xsi:type="dcterms:W3CDTF">2021-01-25T01:17:00Z</dcterms:created>
  <dcterms:modified xsi:type="dcterms:W3CDTF">2021-01-25T01:17:00Z</dcterms:modified>
</cp:coreProperties>
</file>